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21" w:rsidRPr="00C660C2" w:rsidRDefault="007B0321" w:rsidP="007B0321">
      <w:pPr>
        <w:jc w:val="center"/>
        <w:rPr>
          <w:lang w:val="uk-UA"/>
        </w:rPr>
      </w:pPr>
    </w:p>
    <w:p w:rsidR="00296C6F" w:rsidRPr="00C660C2" w:rsidRDefault="00296C6F" w:rsidP="00296C6F">
      <w:pPr>
        <w:jc w:val="center"/>
      </w:pPr>
      <w:r w:rsidRPr="00C660C2">
        <w:t xml:space="preserve">Аналіз </w:t>
      </w:r>
    </w:p>
    <w:p w:rsidR="00BC49D3" w:rsidRPr="00C660C2" w:rsidRDefault="00296C6F" w:rsidP="00BC49D3">
      <w:pPr>
        <w:jc w:val="center"/>
        <w:rPr>
          <w:lang w:val="uk-UA"/>
        </w:rPr>
      </w:pPr>
      <w:r w:rsidRPr="00C660C2">
        <w:t>впливу</w:t>
      </w:r>
      <w:r w:rsidR="00BC49D3" w:rsidRPr="00C660C2">
        <w:rPr>
          <w:lang w:val="uk-UA"/>
        </w:rPr>
        <w:t xml:space="preserve"> </w:t>
      </w:r>
      <w:r w:rsidR="00E568BA" w:rsidRPr="00C660C2">
        <w:t>регуляторного</w:t>
      </w:r>
      <w:r w:rsidR="00E568BA">
        <w:rPr>
          <w:lang w:val="uk-UA"/>
        </w:rPr>
        <w:t xml:space="preserve"> акту «</w:t>
      </w:r>
      <w:r w:rsidR="00DE6732">
        <w:rPr>
          <w:lang w:val="uk-UA"/>
        </w:rPr>
        <w:t xml:space="preserve">Положення </w:t>
      </w:r>
      <w:r w:rsidR="00DE6732" w:rsidRPr="00DE6732">
        <w:rPr>
          <w:lang w:val="uk-UA"/>
        </w:rPr>
        <w:t>про порядок часткового відшкодування з міського бюджету відсоткових ставок за кредитами, залученими суб’єк</w:t>
      </w:r>
      <w:r w:rsidR="00DE6732">
        <w:rPr>
          <w:lang w:val="uk-UA"/>
        </w:rPr>
        <w:t>тами підприємницької діяльності</w:t>
      </w:r>
      <w:r w:rsidR="00E568BA">
        <w:rPr>
          <w:lang w:val="uk-UA"/>
        </w:rPr>
        <w:t>»</w:t>
      </w:r>
    </w:p>
    <w:p w:rsidR="00116035" w:rsidRPr="00C660C2" w:rsidRDefault="00116035" w:rsidP="00296C6F">
      <w:pPr>
        <w:tabs>
          <w:tab w:val="left" w:pos="5954"/>
        </w:tabs>
        <w:ind w:hanging="1"/>
        <w:jc w:val="center"/>
        <w:rPr>
          <w:b/>
          <w:lang w:val="uk-UA"/>
        </w:rPr>
      </w:pPr>
    </w:p>
    <w:p w:rsidR="00585F07" w:rsidRDefault="00DD6670" w:rsidP="00585F07">
      <w:pPr>
        <w:tabs>
          <w:tab w:val="left" w:pos="5954"/>
        </w:tabs>
        <w:ind w:hanging="1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І</w:t>
      </w:r>
      <w:r w:rsidR="008C0F53" w:rsidRPr="00C660C2">
        <w:rPr>
          <w:b/>
          <w:lang w:val="uk-UA"/>
        </w:rPr>
        <w:t>.Визначення</w:t>
      </w:r>
      <w:proofErr w:type="spellEnd"/>
      <w:r w:rsidR="008C0F53" w:rsidRPr="00C660C2">
        <w:rPr>
          <w:b/>
          <w:lang w:val="uk-UA"/>
        </w:rPr>
        <w:t xml:space="preserve"> проблеми</w:t>
      </w:r>
    </w:p>
    <w:p w:rsidR="002E37E0" w:rsidRDefault="002E37E0" w:rsidP="00585F07">
      <w:pPr>
        <w:tabs>
          <w:tab w:val="left" w:pos="5954"/>
        </w:tabs>
        <w:ind w:hanging="1"/>
        <w:jc w:val="center"/>
        <w:rPr>
          <w:b/>
          <w:lang w:val="uk-UA"/>
        </w:rPr>
      </w:pPr>
    </w:p>
    <w:p w:rsidR="00D10BC8" w:rsidRDefault="003B7D01" w:rsidP="003B7D01">
      <w:pPr>
        <w:tabs>
          <w:tab w:val="left" w:pos="5954"/>
        </w:tabs>
        <w:ind w:firstLine="567"/>
        <w:jc w:val="both"/>
        <w:rPr>
          <w:shd w:val="clear" w:color="auto" w:fill="FFFFFF"/>
          <w:lang w:val="uk-UA"/>
        </w:rPr>
      </w:pPr>
      <w:r w:rsidRPr="003B7D01">
        <w:rPr>
          <w:shd w:val="clear" w:color="auto" w:fill="FFFFFF"/>
          <w:lang w:val="uk-UA"/>
        </w:rPr>
        <w:t>Законом України «Про розвиток та державну підтримку малого і середнього підприємництва в Україні» визначено, що основними напрямами державної політики у сфері розвитку малого й середнього підприємництва в Україні є забезпечення фінансової державної підтримки малих і середніх підприємств шляхом запровадження державних програм кредитування, надання гарантій для отримання кредитів, часткової компенсації відсотків за кредитами тощо. До повноважень органів місцевого самоврядування у сфері розвитку малого й середнього підприємництва належить створення умов для його успішного функціонування.</w:t>
      </w:r>
    </w:p>
    <w:p w:rsidR="00D10BC8" w:rsidRDefault="003B7D01" w:rsidP="003B7D01">
      <w:pPr>
        <w:tabs>
          <w:tab w:val="left" w:pos="5954"/>
        </w:tabs>
        <w:ind w:firstLine="567"/>
        <w:jc w:val="both"/>
        <w:rPr>
          <w:shd w:val="clear" w:color="auto" w:fill="FFFFFF"/>
          <w:lang w:val="uk-UA"/>
        </w:rPr>
      </w:pPr>
      <w:r w:rsidRPr="003B7D01">
        <w:rPr>
          <w:shd w:val="clear" w:color="auto" w:fill="FFFFFF"/>
          <w:lang w:val="uk-UA"/>
        </w:rPr>
        <w:t xml:space="preserve"> Серед найголовніших перешкод розвитку підприємницької ініціативи є складність доступу суб’єктів малого та середнього</w:t>
      </w:r>
      <w:r w:rsidR="00D10BC8">
        <w:rPr>
          <w:shd w:val="clear" w:color="auto" w:fill="FFFFFF"/>
          <w:lang w:val="uk-UA"/>
        </w:rPr>
        <w:t xml:space="preserve"> бізнесу до кредитних ресурсів.</w:t>
      </w:r>
    </w:p>
    <w:p w:rsidR="00D10BC8" w:rsidRPr="002E37E0" w:rsidRDefault="00D10BC8" w:rsidP="00D10BC8">
      <w:pPr>
        <w:tabs>
          <w:tab w:val="left" w:pos="5954"/>
        </w:tabs>
        <w:ind w:firstLine="567"/>
        <w:jc w:val="both"/>
        <w:rPr>
          <w:shd w:val="clear" w:color="auto" w:fill="FFFFFF"/>
          <w:lang w:val="uk-UA"/>
        </w:rPr>
      </w:pPr>
      <w:r w:rsidRPr="002E37E0">
        <w:rPr>
          <w:shd w:val="clear" w:color="auto" w:fill="FFFFFF"/>
          <w:lang w:val="uk-UA"/>
        </w:rPr>
        <w:t>В результаті запровадження в Україні обмежувальних заходів під час боротьби з пандемією COVID-19 спостерігається гостра потреба у фінансовій підтримці з боку держави та органів місцевого самоврядування суб’єктів підприємн</w:t>
      </w:r>
      <w:r>
        <w:rPr>
          <w:shd w:val="clear" w:color="auto" w:fill="FFFFFF"/>
          <w:lang w:val="uk-UA"/>
        </w:rPr>
        <w:t>ицької діяльності</w:t>
      </w:r>
      <w:r w:rsidRPr="002E37E0">
        <w:rPr>
          <w:shd w:val="clear" w:color="auto" w:fill="FFFFFF"/>
          <w:lang w:val="uk-UA"/>
        </w:rPr>
        <w:t>, які продовжують діяльність під час обмежень та зберігають робочі місця.</w:t>
      </w:r>
    </w:p>
    <w:p w:rsidR="00D10BC8" w:rsidRPr="00B657AB" w:rsidRDefault="00D10BC8" w:rsidP="003B7D01">
      <w:pPr>
        <w:tabs>
          <w:tab w:val="left" w:pos="5954"/>
        </w:tabs>
        <w:ind w:firstLine="567"/>
        <w:jc w:val="both"/>
        <w:rPr>
          <w:shd w:val="clear" w:color="auto" w:fill="FFFFFF"/>
          <w:lang w:val="uk-UA"/>
        </w:rPr>
      </w:pPr>
      <w:r w:rsidRPr="00B657AB">
        <w:rPr>
          <w:shd w:val="clear" w:color="auto" w:fill="FFFFFF"/>
          <w:lang w:val="uk-UA"/>
        </w:rPr>
        <w:t xml:space="preserve">Усвідомлюючи важливу роль бізнесу у життєдіяльності міста, </w:t>
      </w:r>
      <w:r w:rsidRPr="00B657AB">
        <w:rPr>
          <w:lang w:val="uk-UA"/>
        </w:rPr>
        <w:t>з метою подолання негативних наслідків поширення коронавірусу COVID-19</w:t>
      </w:r>
      <w:r w:rsidRPr="00B657AB">
        <w:rPr>
          <w:shd w:val="clear" w:color="auto" w:fill="FFFFFF"/>
          <w:lang w:val="uk-UA"/>
        </w:rPr>
        <w:t xml:space="preserve">, в додаток до законодавчих ініціатив щодо соціальних та економічних гарантій, </w:t>
      </w:r>
      <w:r w:rsidRPr="00B657AB">
        <w:rPr>
          <w:lang w:val="uk-UA"/>
        </w:rPr>
        <w:t xml:space="preserve">міською владою розробляються заходи, спрямовані на пом'якшення негативних наслідків </w:t>
      </w:r>
      <w:r w:rsidR="00B657AB" w:rsidRPr="00B657AB">
        <w:rPr>
          <w:lang w:val="uk-UA"/>
        </w:rPr>
        <w:t>та підтримк</w:t>
      </w:r>
      <w:r w:rsidR="00B657AB">
        <w:rPr>
          <w:lang w:val="uk-UA"/>
        </w:rPr>
        <w:t>и</w:t>
      </w:r>
      <w:r w:rsidR="00B657AB" w:rsidRPr="00B657AB">
        <w:rPr>
          <w:lang w:val="uk-UA"/>
        </w:rPr>
        <w:t xml:space="preserve"> </w:t>
      </w:r>
      <w:r w:rsidRPr="00B657AB">
        <w:rPr>
          <w:lang w:val="uk-UA"/>
        </w:rPr>
        <w:t xml:space="preserve">місцевого бізнесу, зокрема щодо </w:t>
      </w:r>
      <w:r w:rsidRPr="00B657AB">
        <w:rPr>
          <w:shd w:val="clear" w:color="auto" w:fill="FFFFFF"/>
          <w:lang w:val="uk-UA"/>
        </w:rPr>
        <w:t>надання фінансової підтримки суб’єктами підприємницької діяльності шляхом часткового відшкодування ставок за кредитами, залученими суб’єктами підприємницької  діяльності.</w:t>
      </w:r>
    </w:p>
    <w:p w:rsidR="002E37E0" w:rsidRDefault="002E37E0" w:rsidP="002E37E0">
      <w:pPr>
        <w:tabs>
          <w:tab w:val="left" w:pos="5954"/>
        </w:tabs>
        <w:ind w:firstLine="567"/>
        <w:jc w:val="both"/>
        <w:rPr>
          <w:shd w:val="clear" w:color="auto" w:fill="FFFFFF"/>
          <w:lang w:val="uk-UA"/>
        </w:rPr>
      </w:pPr>
      <w:r w:rsidRPr="002E37E0">
        <w:rPr>
          <w:shd w:val="clear" w:color="auto" w:fill="FFFFFF"/>
          <w:lang w:val="uk-UA"/>
        </w:rPr>
        <w:t>Пр</w:t>
      </w:r>
      <w:r w:rsidR="00271717">
        <w:rPr>
          <w:shd w:val="clear" w:color="auto" w:fill="FFFFFF"/>
          <w:lang w:val="uk-UA"/>
        </w:rPr>
        <w:t>ийняття цього регуляторного акту</w:t>
      </w:r>
      <w:r w:rsidRPr="002E37E0">
        <w:rPr>
          <w:shd w:val="clear" w:color="auto" w:fill="FFFFFF"/>
          <w:lang w:val="uk-UA"/>
        </w:rPr>
        <w:t xml:space="preserve"> забезпечить здешевлення кредитних ресурсів для підтримки підприємництва міста </w:t>
      </w:r>
      <w:r>
        <w:rPr>
          <w:shd w:val="clear" w:color="auto" w:fill="FFFFFF"/>
          <w:lang w:val="uk-UA"/>
        </w:rPr>
        <w:t>Черкаси</w:t>
      </w:r>
      <w:r w:rsidRPr="002E37E0">
        <w:rPr>
          <w:shd w:val="clear" w:color="auto" w:fill="FFFFFF"/>
          <w:lang w:val="uk-UA"/>
        </w:rPr>
        <w:t xml:space="preserve"> у кризовий період поряд з державною підтримкою бізнесу, дозволить </w:t>
      </w:r>
      <w:r w:rsidR="00271717">
        <w:rPr>
          <w:shd w:val="clear" w:color="auto" w:fill="FFFFFF"/>
          <w:lang w:val="uk-UA"/>
        </w:rPr>
        <w:t xml:space="preserve">стимулювати бізнес до створення або </w:t>
      </w:r>
      <w:r w:rsidRPr="002E37E0">
        <w:rPr>
          <w:shd w:val="clear" w:color="auto" w:fill="FFFFFF"/>
          <w:lang w:val="uk-UA"/>
        </w:rPr>
        <w:t xml:space="preserve">збереження робочих місць, реалізації інвестиційних проектів за пріоритетними напрямами, збільшення обсягу відрахувань до місцевого бюджету, а також підвищення ефективності використання коштів міського бюджету, що спрямовуються </w:t>
      </w:r>
      <w:r w:rsidR="004D5846" w:rsidRPr="004D5846">
        <w:rPr>
          <w:shd w:val="clear" w:color="auto" w:fill="FFFFFF"/>
          <w:lang w:val="uk-UA"/>
        </w:rPr>
        <w:t xml:space="preserve">на реалізацію  проектів  суб’єктів </w:t>
      </w:r>
      <w:r w:rsidR="004D5846">
        <w:rPr>
          <w:shd w:val="clear" w:color="auto" w:fill="FFFFFF"/>
          <w:lang w:val="uk-UA"/>
        </w:rPr>
        <w:t>підприємницької діяльності.</w:t>
      </w:r>
    </w:p>
    <w:p w:rsidR="00B657AB" w:rsidRDefault="001C577C" w:rsidP="00B6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C660C2">
        <w:rPr>
          <w:color w:val="333333"/>
          <w:shd w:val="clear" w:color="auto" w:fill="FFFFFF"/>
        </w:rPr>
        <w:t> </w:t>
      </w:r>
    </w:p>
    <w:p w:rsidR="008C279E" w:rsidRPr="00C660C2" w:rsidRDefault="008C279E" w:rsidP="008C279E">
      <w:pPr>
        <w:ind w:right="-99" w:firstLine="720"/>
        <w:jc w:val="both"/>
        <w:rPr>
          <w:lang w:val="uk-UA"/>
        </w:rPr>
      </w:pPr>
      <w:r w:rsidRPr="00C660C2">
        <w:rPr>
          <w:lang w:val="uk-UA"/>
        </w:rPr>
        <w:t>Основні групи, на які проблема справляє вплив: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43"/>
        <w:gridCol w:w="1843"/>
      </w:tblGrid>
      <w:tr w:rsidR="008C279E" w:rsidRPr="00C660C2" w:rsidTr="008C279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Pr="00C660C2" w:rsidRDefault="008C279E">
            <w:pPr>
              <w:ind w:right="-99"/>
              <w:jc w:val="center"/>
              <w:rPr>
                <w:lang w:val="uk-UA"/>
              </w:rPr>
            </w:pPr>
            <w:r w:rsidRPr="00C660C2">
              <w:rPr>
                <w:lang w:val="uk-UA"/>
              </w:rPr>
              <w:t>Групи (підгрупи)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Pr="00C660C2" w:rsidRDefault="008C279E">
            <w:pPr>
              <w:ind w:right="-99"/>
              <w:jc w:val="center"/>
              <w:rPr>
                <w:lang w:val="uk-UA"/>
              </w:rPr>
            </w:pPr>
            <w:r w:rsidRPr="00C660C2">
              <w:rPr>
                <w:lang w:val="uk-UA"/>
              </w:rPr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Pr="00C660C2" w:rsidRDefault="008C279E">
            <w:pPr>
              <w:ind w:right="-99"/>
              <w:jc w:val="center"/>
              <w:rPr>
                <w:lang w:val="uk-UA"/>
              </w:rPr>
            </w:pPr>
            <w:r w:rsidRPr="00C660C2">
              <w:rPr>
                <w:lang w:val="uk-UA"/>
              </w:rPr>
              <w:t>Ні</w:t>
            </w:r>
          </w:p>
        </w:tc>
      </w:tr>
      <w:tr w:rsidR="000142DD" w:rsidRPr="00C660C2" w:rsidTr="008C279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D" w:rsidRPr="00C660C2" w:rsidRDefault="000142DD" w:rsidP="000142DD">
            <w:pPr>
              <w:ind w:right="-99"/>
              <w:rPr>
                <w:lang w:val="uk-UA"/>
              </w:rPr>
            </w:pPr>
            <w:r w:rsidRPr="000142DD">
              <w:rPr>
                <w:lang w:val="uk-UA"/>
              </w:rPr>
              <w:t>Держава/ОМС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D" w:rsidRPr="00C660C2" w:rsidRDefault="000142DD">
            <w:pPr>
              <w:ind w:right="-99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D" w:rsidRPr="00C660C2" w:rsidRDefault="000142DD">
            <w:pPr>
              <w:ind w:right="-99"/>
              <w:jc w:val="center"/>
              <w:rPr>
                <w:lang w:val="uk-UA"/>
              </w:rPr>
            </w:pPr>
          </w:p>
        </w:tc>
      </w:tr>
      <w:tr w:rsidR="000142DD" w:rsidRPr="00C660C2" w:rsidTr="008C279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D" w:rsidRPr="00C660C2" w:rsidRDefault="000142DD">
            <w:pPr>
              <w:ind w:right="-99"/>
              <w:jc w:val="both"/>
              <w:rPr>
                <w:lang w:val="uk-UA"/>
              </w:rPr>
            </w:pPr>
            <w:r>
              <w:rPr>
                <w:lang w:val="uk-UA"/>
              </w:rPr>
              <w:t>Суб’єкти господарювання,</w:t>
            </w:r>
            <w:r w:rsidRPr="00C660C2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D" w:rsidRPr="00C660C2" w:rsidRDefault="000142DD">
            <w:pPr>
              <w:ind w:right="-99"/>
              <w:jc w:val="center"/>
              <w:rPr>
                <w:lang w:val="uk-UA"/>
              </w:rPr>
            </w:pPr>
            <w:r w:rsidRPr="00C660C2">
              <w:rPr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D" w:rsidRPr="00C660C2" w:rsidRDefault="000142DD">
            <w:pPr>
              <w:ind w:right="-99"/>
              <w:jc w:val="center"/>
              <w:rPr>
                <w:lang w:val="uk-UA"/>
              </w:rPr>
            </w:pPr>
          </w:p>
        </w:tc>
      </w:tr>
      <w:tr w:rsidR="000142DD" w:rsidRPr="00C660C2" w:rsidTr="008C279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D" w:rsidRPr="00C660C2" w:rsidRDefault="000142DD">
            <w:pPr>
              <w:ind w:right="-99"/>
              <w:jc w:val="both"/>
              <w:rPr>
                <w:lang w:val="uk-UA"/>
              </w:rPr>
            </w:pPr>
            <w:r w:rsidRPr="00C660C2">
              <w:rPr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D" w:rsidRPr="00C660C2" w:rsidRDefault="000142DD">
            <w:pPr>
              <w:ind w:right="-99"/>
              <w:jc w:val="center"/>
              <w:rPr>
                <w:lang w:val="uk-UA"/>
              </w:rPr>
            </w:pPr>
            <w:r w:rsidRPr="00C660C2">
              <w:rPr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D" w:rsidRPr="00C660C2" w:rsidRDefault="000142DD">
            <w:pPr>
              <w:ind w:right="-99"/>
              <w:jc w:val="center"/>
              <w:rPr>
                <w:lang w:val="uk-UA"/>
              </w:rPr>
            </w:pPr>
          </w:p>
        </w:tc>
      </w:tr>
      <w:tr w:rsidR="000142DD" w:rsidRPr="00C660C2" w:rsidTr="00D10BC8">
        <w:trPr>
          <w:trHeight w:val="25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D" w:rsidRPr="00C660C2" w:rsidRDefault="000142DD">
            <w:pPr>
              <w:ind w:right="-99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D" w:rsidRPr="00C660C2" w:rsidRDefault="000142DD">
            <w:pPr>
              <w:ind w:right="-99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D" w:rsidRPr="00C660C2" w:rsidRDefault="000142DD">
            <w:pPr>
              <w:ind w:right="-99"/>
              <w:jc w:val="center"/>
              <w:rPr>
                <w:lang w:val="uk-UA"/>
              </w:rPr>
            </w:pPr>
          </w:p>
        </w:tc>
      </w:tr>
    </w:tbl>
    <w:p w:rsidR="001C577C" w:rsidRPr="00C660C2" w:rsidRDefault="001C577C" w:rsidP="008C0F53">
      <w:pPr>
        <w:ind w:firstLine="709"/>
        <w:jc w:val="both"/>
        <w:rPr>
          <w:lang w:val="uk-UA"/>
        </w:rPr>
      </w:pPr>
    </w:p>
    <w:p w:rsidR="00B657AB" w:rsidRDefault="00B657AB" w:rsidP="0018533D">
      <w:pPr>
        <w:pStyle w:val="a9"/>
        <w:ind w:left="360" w:firstLine="360"/>
        <w:jc w:val="center"/>
        <w:rPr>
          <w:b/>
          <w:sz w:val="24"/>
          <w:szCs w:val="24"/>
        </w:rPr>
      </w:pPr>
    </w:p>
    <w:p w:rsidR="0018533D" w:rsidRDefault="00DD6670" w:rsidP="0018533D">
      <w:pPr>
        <w:pStyle w:val="a9"/>
        <w:ind w:left="360" w:firstLine="36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ІІ</w:t>
      </w:r>
      <w:r w:rsidR="0018533D" w:rsidRPr="00C660C2">
        <w:rPr>
          <w:b/>
          <w:sz w:val="24"/>
          <w:szCs w:val="24"/>
        </w:rPr>
        <w:t>. </w:t>
      </w:r>
      <w:r w:rsidR="0018533D" w:rsidRPr="00C660C2">
        <w:rPr>
          <w:b/>
          <w:bCs/>
          <w:sz w:val="24"/>
          <w:szCs w:val="24"/>
        </w:rPr>
        <w:t>Цілі державного регулювання.</w:t>
      </w:r>
    </w:p>
    <w:p w:rsidR="00BB294A" w:rsidRPr="00C660C2" w:rsidRDefault="00BB294A" w:rsidP="0018533D">
      <w:pPr>
        <w:pStyle w:val="a9"/>
        <w:ind w:left="360" w:firstLine="360"/>
        <w:jc w:val="center"/>
        <w:rPr>
          <w:b/>
          <w:bCs/>
          <w:sz w:val="24"/>
          <w:szCs w:val="24"/>
        </w:rPr>
      </w:pPr>
    </w:p>
    <w:p w:rsidR="00BB294A" w:rsidRPr="00BB294A" w:rsidRDefault="00BB294A" w:rsidP="00BB294A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BB294A">
        <w:rPr>
          <w:sz w:val="26"/>
          <w:szCs w:val="26"/>
          <w:lang w:val="uk-UA"/>
        </w:rPr>
        <w:t xml:space="preserve">Пропонованим проектом </w:t>
      </w:r>
      <w:r w:rsidR="00EE5AF2">
        <w:rPr>
          <w:sz w:val="26"/>
          <w:szCs w:val="26"/>
          <w:lang w:val="uk-UA"/>
        </w:rPr>
        <w:t xml:space="preserve">Порядку </w:t>
      </w:r>
      <w:r w:rsidR="00EE5AF2" w:rsidRPr="00EE5AF2">
        <w:rPr>
          <w:sz w:val="26"/>
          <w:szCs w:val="26"/>
          <w:lang w:val="uk-UA"/>
        </w:rPr>
        <w:t>часткового відшкодування з міського бюджету відсоткових ставок за кредитами, залученими суб’єктами підприємницької діяльності</w:t>
      </w:r>
      <w:r w:rsidRPr="00BB294A">
        <w:rPr>
          <w:sz w:val="26"/>
          <w:szCs w:val="26"/>
          <w:lang w:val="uk-UA"/>
        </w:rPr>
        <w:t>, (далі – Порядок) визначаються умови та механізм надання фінансової підтримки суб’єктам підприємництва в рамках програм</w:t>
      </w:r>
      <w:r w:rsidR="00EE5AF2">
        <w:rPr>
          <w:sz w:val="26"/>
          <w:szCs w:val="26"/>
          <w:lang w:val="uk-UA"/>
        </w:rPr>
        <w:t>и</w:t>
      </w:r>
      <w:r w:rsidRPr="00BB294A">
        <w:rPr>
          <w:sz w:val="26"/>
          <w:szCs w:val="26"/>
          <w:lang w:val="uk-UA"/>
        </w:rPr>
        <w:t xml:space="preserve"> </w:t>
      </w:r>
      <w:r w:rsidR="00EE5AF2">
        <w:rPr>
          <w:sz w:val="26"/>
          <w:szCs w:val="26"/>
          <w:lang w:val="uk-UA"/>
        </w:rPr>
        <w:t>сприяння залученню інвестицій та розвитку підприємництва у м. Черкаси на 2017-2021 роки</w:t>
      </w:r>
      <w:r w:rsidR="00A25D79">
        <w:rPr>
          <w:sz w:val="26"/>
          <w:szCs w:val="26"/>
          <w:lang w:val="uk-UA"/>
        </w:rPr>
        <w:t>.</w:t>
      </w:r>
    </w:p>
    <w:p w:rsidR="00BB294A" w:rsidRPr="00BB294A" w:rsidRDefault="00A25D79" w:rsidP="00BB29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Прийняття регуляторного акту</w:t>
      </w:r>
      <w:r w:rsidR="00EE5AF2" w:rsidRPr="00EE5AF2">
        <w:rPr>
          <w:sz w:val="26"/>
          <w:szCs w:val="26"/>
          <w:lang w:val="uk-UA"/>
        </w:rPr>
        <w:t xml:space="preserve"> </w:t>
      </w:r>
      <w:proofErr w:type="spellStart"/>
      <w:r w:rsidRPr="00A25D79">
        <w:rPr>
          <w:sz w:val="26"/>
          <w:szCs w:val="26"/>
          <w:lang w:val="uk-UA"/>
        </w:rPr>
        <w:t>надасть</w:t>
      </w:r>
      <w:proofErr w:type="spellEnd"/>
      <w:r w:rsidRPr="00A25D79">
        <w:rPr>
          <w:sz w:val="26"/>
          <w:szCs w:val="26"/>
          <w:lang w:val="uk-UA"/>
        </w:rPr>
        <w:t xml:space="preserve"> можливість розширити доступ до фінансових ресурсів </w:t>
      </w:r>
      <w:r>
        <w:rPr>
          <w:sz w:val="26"/>
          <w:szCs w:val="26"/>
          <w:lang w:val="uk-UA"/>
        </w:rPr>
        <w:t xml:space="preserve">та </w:t>
      </w:r>
      <w:r w:rsidR="00BB294A" w:rsidRPr="00BB294A">
        <w:rPr>
          <w:sz w:val="26"/>
          <w:szCs w:val="26"/>
          <w:lang w:val="uk-UA"/>
        </w:rPr>
        <w:t xml:space="preserve">дозволить стимулювати суб’єктів </w:t>
      </w:r>
      <w:r>
        <w:rPr>
          <w:sz w:val="26"/>
          <w:szCs w:val="26"/>
          <w:lang w:val="uk-UA"/>
        </w:rPr>
        <w:t xml:space="preserve">підприємницької діяльності </w:t>
      </w:r>
      <w:r w:rsidR="00BB294A" w:rsidRPr="00BB294A">
        <w:rPr>
          <w:sz w:val="26"/>
          <w:szCs w:val="26"/>
          <w:lang w:val="uk-UA"/>
        </w:rPr>
        <w:t xml:space="preserve">до внесення інвестицій в основний капітал, створення додаткових робочих місць, збільшення обсягів відрахувань до бюджетів усіх рівнів і державних фондів соціального страхування, </w:t>
      </w:r>
      <w:r>
        <w:rPr>
          <w:sz w:val="26"/>
          <w:szCs w:val="26"/>
          <w:lang w:val="uk-UA"/>
        </w:rPr>
        <w:t>сприяти</w:t>
      </w:r>
      <w:r w:rsidR="00BB294A" w:rsidRPr="00BB294A">
        <w:rPr>
          <w:sz w:val="26"/>
          <w:szCs w:val="26"/>
          <w:lang w:val="uk-UA"/>
        </w:rPr>
        <w:t xml:space="preserve"> реалізації пріоритетних напрямів соціально-</w:t>
      </w:r>
      <w:r w:rsidR="00BB294A" w:rsidRPr="00BB294A">
        <w:rPr>
          <w:sz w:val="26"/>
          <w:szCs w:val="26"/>
          <w:lang w:val="uk-UA"/>
        </w:rPr>
        <w:lastRenderedPageBreak/>
        <w:t xml:space="preserve">економічного розвитку </w:t>
      </w:r>
      <w:r>
        <w:rPr>
          <w:sz w:val="26"/>
          <w:szCs w:val="26"/>
          <w:lang w:val="uk-UA"/>
        </w:rPr>
        <w:t>міста.</w:t>
      </w:r>
    </w:p>
    <w:p w:rsidR="001536B8" w:rsidRPr="00C660C2" w:rsidRDefault="001536B8" w:rsidP="0018533D">
      <w:pPr>
        <w:pStyle w:val="a8"/>
        <w:tabs>
          <w:tab w:val="left" w:pos="284"/>
        </w:tabs>
        <w:spacing w:before="0" w:beforeAutospacing="0" w:after="0" w:afterAutospacing="0"/>
        <w:ind w:firstLine="720"/>
        <w:jc w:val="both"/>
        <w:rPr>
          <w:lang w:val="uk-UA"/>
        </w:rPr>
      </w:pPr>
    </w:p>
    <w:p w:rsidR="007A3BA2" w:rsidRDefault="00DD6670" w:rsidP="00DD6670">
      <w:pPr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ІІІ. </w:t>
      </w:r>
      <w:r w:rsidR="0018533D" w:rsidRPr="00DD6670">
        <w:rPr>
          <w:b/>
          <w:bCs/>
          <w:lang w:val="uk-UA"/>
        </w:rPr>
        <w:t>Визначення та оцінка альтернативних способів досягнення цілей</w:t>
      </w:r>
    </w:p>
    <w:p w:rsidR="00DD6670" w:rsidRDefault="00DD6670" w:rsidP="00DD6670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rPr>
          <w:b/>
          <w:bCs/>
          <w:lang w:val="uk-UA"/>
        </w:rPr>
      </w:pPr>
      <w:r>
        <w:rPr>
          <w:b/>
          <w:bCs/>
          <w:lang w:val="uk-UA"/>
        </w:rPr>
        <w:t xml:space="preserve">Визначення альтернативних способів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520"/>
      </w:tblGrid>
      <w:tr w:rsidR="00864DCC" w:rsidRPr="0043455C" w:rsidTr="00D10BC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C" w:rsidRPr="00CC3DA5" w:rsidRDefault="00864DCC" w:rsidP="00D10BC8">
            <w:pPr>
              <w:pStyle w:val="Default"/>
              <w:jc w:val="center"/>
              <w:rPr>
                <w:b/>
                <w:lang w:val="uk-UA"/>
              </w:rPr>
            </w:pPr>
            <w:r w:rsidRPr="00CC3DA5">
              <w:rPr>
                <w:b/>
                <w:lang w:val="uk-UA"/>
              </w:rPr>
              <w:t>Вид альтернативи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C" w:rsidRPr="00CC3DA5" w:rsidRDefault="00864DCC" w:rsidP="00D10BC8">
            <w:pPr>
              <w:pStyle w:val="Default"/>
              <w:jc w:val="center"/>
              <w:rPr>
                <w:b/>
                <w:lang w:val="uk-UA"/>
              </w:rPr>
            </w:pPr>
            <w:r w:rsidRPr="00CC3DA5">
              <w:rPr>
                <w:b/>
                <w:lang w:val="uk-UA"/>
              </w:rPr>
              <w:t>Опис альтернативи</w:t>
            </w:r>
          </w:p>
        </w:tc>
      </w:tr>
      <w:tr w:rsidR="00864DCC" w:rsidRPr="00864DCC" w:rsidTr="00864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C" w:rsidRPr="00CC3DA5" w:rsidRDefault="00864DCC" w:rsidP="00D10BC8">
            <w:pPr>
              <w:pStyle w:val="Default"/>
              <w:rPr>
                <w:lang w:val="uk-UA"/>
              </w:rPr>
            </w:pPr>
            <w:r w:rsidRPr="00CC3DA5">
              <w:rPr>
                <w:i/>
                <w:lang w:val="uk-UA"/>
              </w:rPr>
              <w:t>Альтернатива 1</w:t>
            </w:r>
          </w:p>
          <w:p w:rsidR="00864DCC" w:rsidRPr="00CC3DA5" w:rsidRDefault="00864DCC" w:rsidP="00D10BC8">
            <w:pPr>
              <w:pStyle w:val="Default"/>
              <w:jc w:val="both"/>
              <w:rPr>
                <w:lang w:val="uk-UA"/>
              </w:rPr>
            </w:pPr>
            <w:r w:rsidRPr="00CC3DA5">
              <w:rPr>
                <w:lang w:val="uk-UA"/>
              </w:rPr>
              <w:t>Залишення існуючої ситуації без змін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C" w:rsidRPr="00CC3DA5" w:rsidRDefault="00864DCC" w:rsidP="00864DCC">
            <w:pPr>
              <w:rPr>
                <w:lang w:val="uk-UA"/>
              </w:rPr>
            </w:pPr>
            <w:r w:rsidRPr="00CC3DA5">
              <w:rPr>
                <w:lang w:val="uk-UA"/>
              </w:rPr>
              <w:t>Обмеженість доступу суб’єктів підприємницької діяльності до необхідних для розвитку  фінансових ресурсів. Це не покращить стану розвитку підприємництва в цілому.</w:t>
            </w:r>
          </w:p>
          <w:p w:rsidR="00864DCC" w:rsidRPr="00CC3DA5" w:rsidRDefault="00864DCC" w:rsidP="00864DCC">
            <w:pPr>
              <w:rPr>
                <w:lang w:val="uk-UA"/>
              </w:rPr>
            </w:pPr>
            <w:r w:rsidRPr="00CC3DA5">
              <w:rPr>
                <w:lang w:val="uk-UA"/>
              </w:rPr>
              <w:t>Запровадження такої альтернативи визнано недоцільним.</w:t>
            </w:r>
          </w:p>
        </w:tc>
      </w:tr>
      <w:tr w:rsidR="00864DCC" w:rsidRPr="00D10BC8" w:rsidTr="00D10BC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C" w:rsidRPr="00CC3DA5" w:rsidRDefault="00DC28E6" w:rsidP="00D10BC8">
            <w:pPr>
              <w:pStyle w:val="Defaul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Альтернатива 2</w:t>
            </w:r>
          </w:p>
          <w:p w:rsidR="00864DCC" w:rsidRPr="00CC3DA5" w:rsidRDefault="00864DCC" w:rsidP="00D10BC8">
            <w:pPr>
              <w:pStyle w:val="Default"/>
              <w:jc w:val="both"/>
              <w:rPr>
                <w:lang w:val="uk-UA"/>
              </w:rPr>
            </w:pPr>
            <w:r w:rsidRPr="00CC3DA5">
              <w:rPr>
                <w:lang w:val="uk-UA"/>
              </w:rPr>
              <w:t>Прийняття проекту регуляторного акту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C" w:rsidRPr="00CC3DA5" w:rsidRDefault="00864DCC" w:rsidP="00CC3DA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CC3DA5">
              <w:rPr>
                <w:lang w:val="uk-UA"/>
              </w:rPr>
              <w:t xml:space="preserve">Прийняття регуляторного акту визначить механізм надання суб’єктам </w:t>
            </w:r>
            <w:r w:rsidR="00CC3DA5" w:rsidRPr="00CC3DA5">
              <w:rPr>
                <w:lang w:val="uk-UA"/>
              </w:rPr>
              <w:t>підприємницької діяльності</w:t>
            </w:r>
            <w:r w:rsidRPr="00CC3DA5">
              <w:rPr>
                <w:lang w:val="uk-UA"/>
              </w:rPr>
              <w:t xml:space="preserve"> часткового відшкодування відсоткових ставок за кредитами, залученими для реалізації інвестиційних проектів, що стимулюватиме підприємницьку ініціативу, </w:t>
            </w:r>
            <w:r w:rsidR="00CC3DA5" w:rsidRPr="00CC3DA5">
              <w:rPr>
                <w:lang w:val="uk-UA"/>
              </w:rPr>
              <w:t xml:space="preserve">розширить доступ до фінансових ресурсів в умовах, спричинених поширенням  COVID-19, а також сприятиме створенню або збереження робочих місць у пріоритетних напрямах розвитку та  </w:t>
            </w:r>
            <w:r w:rsidRPr="00CC3DA5">
              <w:rPr>
                <w:lang w:val="uk-UA"/>
              </w:rPr>
              <w:t>покращить фінансову самодостатність</w:t>
            </w:r>
            <w:r w:rsidR="00CC3DA5" w:rsidRPr="00CC3DA5">
              <w:rPr>
                <w:lang w:val="uk-UA"/>
              </w:rPr>
              <w:t>.</w:t>
            </w:r>
            <w:r w:rsidRPr="00CC3DA5">
              <w:rPr>
                <w:lang w:val="uk-UA"/>
              </w:rPr>
              <w:t xml:space="preserve"> </w:t>
            </w:r>
          </w:p>
        </w:tc>
      </w:tr>
    </w:tbl>
    <w:p w:rsidR="0018533D" w:rsidRPr="00C660C2" w:rsidRDefault="0018533D" w:rsidP="00087387">
      <w:pPr>
        <w:pStyle w:val="a8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</w:p>
    <w:p w:rsidR="00067B08" w:rsidRPr="00C660C2" w:rsidRDefault="00DD6670" w:rsidP="00DD6670">
      <w:pPr>
        <w:pStyle w:val="2"/>
        <w:tabs>
          <w:tab w:val="left" w:pos="360"/>
        </w:tabs>
        <w:spacing w:after="0" w:line="240" w:lineRule="auto"/>
        <w:ind w:left="360" w:firstLine="3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</w:t>
      </w:r>
      <w:r w:rsidR="00067B08" w:rsidRPr="00C660C2">
        <w:rPr>
          <w:b/>
          <w:sz w:val="24"/>
          <w:szCs w:val="24"/>
          <w:lang w:val="uk-UA"/>
        </w:rPr>
        <w:t>Оцінка вибраних альтернативних способів досягнення цілей</w:t>
      </w:r>
      <w:r w:rsidR="00927D39" w:rsidRPr="00C660C2">
        <w:rPr>
          <w:b/>
          <w:sz w:val="24"/>
          <w:szCs w:val="24"/>
          <w:lang w:val="uk-UA"/>
        </w:rPr>
        <w:t>.</w:t>
      </w:r>
    </w:p>
    <w:p w:rsidR="00927D39" w:rsidRPr="00C660C2" w:rsidRDefault="00927D39" w:rsidP="00927D39">
      <w:pPr>
        <w:pStyle w:val="2"/>
        <w:tabs>
          <w:tab w:val="left" w:pos="360"/>
        </w:tabs>
        <w:spacing w:after="0" w:line="240" w:lineRule="auto"/>
        <w:ind w:left="360" w:firstLine="360"/>
        <w:jc w:val="center"/>
        <w:rPr>
          <w:b/>
          <w:sz w:val="24"/>
          <w:szCs w:val="24"/>
          <w:lang w:val="uk-UA"/>
        </w:rPr>
      </w:pPr>
    </w:p>
    <w:p w:rsidR="00067B08" w:rsidRDefault="00067B08" w:rsidP="00067B08">
      <w:pPr>
        <w:pStyle w:val="a9"/>
        <w:rPr>
          <w:sz w:val="24"/>
          <w:szCs w:val="24"/>
        </w:rPr>
      </w:pPr>
      <w:r w:rsidRPr="00C660C2">
        <w:rPr>
          <w:sz w:val="24"/>
          <w:szCs w:val="24"/>
        </w:rPr>
        <w:tab/>
        <w:t xml:space="preserve">В разі прийняття запропонованого регуляторного акту у сфері інтересів міської влади, суб'єктів </w:t>
      </w:r>
      <w:r w:rsidR="00CC3DA5">
        <w:rPr>
          <w:sz w:val="24"/>
          <w:szCs w:val="24"/>
        </w:rPr>
        <w:t xml:space="preserve">підприємницької діяльності </w:t>
      </w:r>
      <w:r w:rsidRPr="00C660C2">
        <w:rPr>
          <w:sz w:val="24"/>
          <w:szCs w:val="24"/>
        </w:rPr>
        <w:t xml:space="preserve">очікуються такі вигоди: </w:t>
      </w:r>
    </w:p>
    <w:p w:rsidR="00DD6670" w:rsidRDefault="00DD6670" w:rsidP="00CC3DA5">
      <w:pPr>
        <w:tabs>
          <w:tab w:val="left" w:pos="9000"/>
        </w:tabs>
        <w:ind w:right="-6"/>
        <w:jc w:val="both"/>
        <w:rPr>
          <w:b/>
          <w:i/>
          <w:lang w:val="uk-UA"/>
        </w:rPr>
      </w:pPr>
    </w:p>
    <w:p w:rsidR="00DD6670" w:rsidRPr="007A3BA2" w:rsidRDefault="00927D39" w:rsidP="00927D39">
      <w:pPr>
        <w:tabs>
          <w:tab w:val="left" w:pos="9000"/>
        </w:tabs>
        <w:ind w:right="-6" w:firstLine="720"/>
        <w:jc w:val="both"/>
        <w:rPr>
          <w:b/>
          <w:i/>
          <w:lang w:val="uk-UA"/>
        </w:rPr>
      </w:pPr>
      <w:r w:rsidRPr="007A3BA2">
        <w:rPr>
          <w:b/>
          <w:i/>
          <w:lang w:val="uk-UA"/>
        </w:rPr>
        <w:t>Оцінка впливу на сферу інтересів держави: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423"/>
        <w:gridCol w:w="3231"/>
      </w:tblGrid>
      <w:tr w:rsidR="00927D39" w:rsidRPr="00C660C2" w:rsidTr="00F75E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9" w:rsidRPr="00C660C2" w:rsidRDefault="00927D39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C660C2">
              <w:rPr>
                <w:lang w:val="uk-UA"/>
              </w:rPr>
              <w:t>Вид альтернативи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C660C2" w:rsidRDefault="00927D39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C660C2">
              <w:rPr>
                <w:lang w:val="uk-UA"/>
              </w:rPr>
              <w:t>Вигоди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C660C2" w:rsidRDefault="00927D39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C660C2">
              <w:rPr>
                <w:lang w:val="uk-UA"/>
              </w:rPr>
              <w:t>Витрати</w:t>
            </w:r>
          </w:p>
        </w:tc>
      </w:tr>
      <w:tr w:rsidR="00957E95" w:rsidRPr="00D10BC8" w:rsidTr="00F75E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5" w:rsidRPr="00C660C2" w:rsidRDefault="00957E95" w:rsidP="00957E95">
            <w:pPr>
              <w:jc w:val="center"/>
              <w:rPr>
                <w:bCs/>
                <w:i/>
                <w:lang w:val="uk-UA"/>
              </w:rPr>
            </w:pPr>
            <w:r w:rsidRPr="00C660C2">
              <w:rPr>
                <w:bCs/>
                <w:i/>
                <w:lang w:val="uk-UA"/>
              </w:rPr>
              <w:t>Альтернатива 1</w:t>
            </w:r>
          </w:p>
          <w:p w:rsidR="00957E95" w:rsidRPr="00C660C2" w:rsidRDefault="00957E95" w:rsidP="00957E95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5" w:rsidRPr="00C660C2" w:rsidRDefault="00CC3DA5" w:rsidP="00CC3DA5">
            <w:pPr>
              <w:tabs>
                <w:tab w:val="left" w:pos="9000"/>
              </w:tabs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95" w:rsidRPr="00C660C2" w:rsidRDefault="00CC3DA5" w:rsidP="00CC3DA5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Не потребує матеріальних вит</w:t>
            </w:r>
            <w:r w:rsidRPr="00CC3DA5">
              <w:rPr>
                <w:lang w:val="uk-UA"/>
              </w:rPr>
              <w:t>рат, не забезпечує досягнення поставленої мети, відсутність</w:t>
            </w:r>
            <w:r>
              <w:rPr>
                <w:lang w:val="uk-UA"/>
              </w:rPr>
              <w:t xml:space="preserve"> стимулювання суб’єктів господа</w:t>
            </w:r>
            <w:r w:rsidRPr="00CC3DA5">
              <w:rPr>
                <w:lang w:val="uk-UA"/>
              </w:rPr>
              <w:t xml:space="preserve">рювання </w:t>
            </w:r>
            <w:r>
              <w:rPr>
                <w:lang w:val="uk-UA"/>
              </w:rPr>
              <w:t xml:space="preserve">до </w:t>
            </w:r>
            <w:r w:rsidRPr="00CC3DA5">
              <w:rPr>
                <w:lang w:val="uk-UA"/>
              </w:rPr>
              <w:t xml:space="preserve">інвестиційної та інноваційної активності </w:t>
            </w:r>
            <w:r>
              <w:rPr>
                <w:lang w:val="uk-UA"/>
              </w:rPr>
              <w:t>та</w:t>
            </w:r>
            <w:r w:rsidR="000142DD">
              <w:rPr>
                <w:lang w:val="uk-UA"/>
              </w:rPr>
              <w:t xml:space="preserve"> </w:t>
            </w:r>
            <w:r w:rsidRPr="00CC3DA5">
              <w:rPr>
                <w:lang w:val="uk-UA"/>
              </w:rPr>
              <w:t>створення нових робочих місць</w:t>
            </w:r>
          </w:p>
        </w:tc>
      </w:tr>
      <w:tr w:rsidR="00927D39" w:rsidRPr="00FC0A25" w:rsidTr="00F75E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9" w:rsidRPr="00C660C2" w:rsidRDefault="001E0E1D">
            <w:pPr>
              <w:tabs>
                <w:tab w:val="left" w:pos="9000"/>
              </w:tabs>
              <w:ind w:right="-6"/>
              <w:jc w:val="both"/>
              <w:rPr>
                <w:i/>
                <w:lang w:val="uk-UA"/>
              </w:rPr>
            </w:pPr>
            <w:r w:rsidRPr="00C660C2">
              <w:rPr>
                <w:i/>
                <w:lang w:val="uk-UA"/>
              </w:rPr>
              <w:t xml:space="preserve">Альтернатива </w:t>
            </w:r>
            <w:r w:rsidR="00DC28E6">
              <w:rPr>
                <w:i/>
                <w:lang w:val="uk-UA"/>
              </w:rPr>
              <w:t>2</w:t>
            </w:r>
          </w:p>
          <w:p w:rsidR="00927D39" w:rsidRPr="00C660C2" w:rsidRDefault="00927D39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25" w:rsidRPr="00C660C2" w:rsidRDefault="00F75EFA" w:rsidP="00F75EFA">
            <w:pPr>
              <w:tabs>
                <w:tab w:val="left" w:pos="9000"/>
              </w:tabs>
              <w:ind w:left="34" w:right="-6"/>
              <w:jc w:val="both"/>
              <w:rPr>
                <w:lang w:val="uk-UA"/>
              </w:rPr>
            </w:pPr>
            <w:r w:rsidRPr="00F75EFA">
              <w:rPr>
                <w:lang w:val="uk-UA"/>
              </w:rPr>
              <w:t>Реалізація вимог Закону України «Про розвиток та державну під</w:t>
            </w:r>
            <w:r>
              <w:rPr>
                <w:lang w:val="uk-UA"/>
              </w:rPr>
              <w:t>тримку малого і середнього під</w:t>
            </w:r>
            <w:r w:rsidRPr="00F75EFA">
              <w:rPr>
                <w:lang w:val="uk-UA"/>
              </w:rPr>
              <w:t>приємництва в Укр</w:t>
            </w:r>
            <w:r>
              <w:rPr>
                <w:lang w:val="uk-UA"/>
              </w:rPr>
              <w:t>аїні»; створен</w:t>
            </w:r>
            <w:r w:rsidRPr="00F75EFA">
              <w:rPr>
                <w:lang w:val="uk-UA"/>
              </w:rPr>
              <w:t>ня умов для розвитку малого й середнього бізнесу, надання часткової компенсації  відсоткових ставок за кредитами, що надаються для реалізації проектів зі створення нових робочих місць. Збільшення  надходження  до  бюджету податків, зборів (інших о</w:t>
            </w:r>
            <w:r>
              <w:rPr>
                <w:lang w:val="uk-UA"/>
              </w:rPr>
              <w:t>бов’язкових платежів) від діяль</w:t>
            </w:r>
            <w:r w:rsidRPr="00F75EFA">
              <w:rPr>
                <w:lang w:val="uk-UA"/>
              </w:rPr>
              <w:t>ності суб‘єктів підприємництва. Розширення та збільшення обсягів ви</w:t>
            </w:r>
            <w:r w:rsidR="000142DD">
              <w:rPr>
                <w:lang w:val="uk-UA"/>
              </w:rPr>
              <w:t>робництва товарів (надання посл</w:t>
            </w:r>
            <w:r w:rsidRPr="00F75EFA">
              <w:rPr>
                <w:lang w:val="uk-UA"/>
              </w:rPr>
              <w:t>уг). Підвищення рівня зайнятості населення. Зниження витрат держави на виплату допомоги по безробіттю.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FA" w:rsidRPr="00F75EFA" w:rsidRDefault="00F75EFA" w:rsidP="00F75EFA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 w:rsidRPr="00F75EFA">
              <w:rPr>
                <w:lang w:val="uk-UA"/>
              </w:rPr>
              <w:t>Кошти міського бюджету на:</w:t>
            </w:r>
          </w:p>
          <w:p w:rsidR="00F75EFA" w:rsidRPr="00F75EFA" w:rsidRDefault="00F75EFA" w:rsidP="00F75EFA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- часткову компенсацію відсот</w:t>
            </w:r>
            <w:r w:rsidRPr="00F75EFA">
              <w:rPr>
                <w:lang w:val="uk-UA"/>
              </w:rPr>
              <w:t xml:space="preserve">кових ставок за кредитами суб’єктам </w:t>
            </w:r>
            <w:r>
              <w:rPr>
                <w:lang w:val="uk-UA"/>
              </w:rPr>
              <w:t>підприємницької діяльності</w:t>
            </w:r>
            <w:r w:rsidRPr="00F75EFA">
              <w:rPr>
                <w:lang w:val="uk-UA"/>
              </w:rPr>
              <w:t xml:space="preserve"> для збільшення надходжень до бюджету </w:t>
            </w:r>
            <w:r>
              <w:rPr>
                <w:lang w:val="uk-UA"/>
              </w:rPr>
              <w:t>та створення нових робочих місць.</w:t>
            </w:r>
            <w:r w:rsidRPr="00F75EFA">
              <w:rPr>
                <w:lang w:val="uk-UA"/>
              </w:rPr>
              <w:t xml:space="preserve"> Витрати ресурсів для:</w:t>
            </w:r>
          </w:p>
          <w:p w:rsidR="00F75EFA" w:rsidRPr="00F75EFA" w:rsidRDefault="00F75EFA" w:rsidP="00F75EFA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- підготовки регуляторного акту</w:t>
            </w:r>
            <w:r w:rsidRPr="00F75EFA">
              <w:rPr>
                <w:lang w:val="uk-UA"/>
              </w:rPr>
              <w:t xml:space="preserve"> та забезпечення     виконання     його</w:t>
            </w:r>
          </w:p>
          <w:p w:rsidR="00F75EFA" w:rsidRPr="00F75EFA" w:rsidRDefault="00F75EFA" w:rsidP="00F75EFA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 w:rsidRPr="00F75EFA">
              <w:rPr>
                <w:lang w:val="uk-UA"/>
              </w:rPr>
              <w:t>вимог;</w:t>
            </w:r>
          </w:p>
          <w:p w:rsidR="00927D39" w:rsidRPr="00C660C2" w:rsidRDefault="00F75EFA" w:rsidP="00F75EFA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проведення процедур з відстеження </w:t>
            </w:r>
            <w:r w:rsidRPr="00F75EFA">
              <w:rPr>
                <w:lang w:val="uk-UA"/>
              </w:rPr>
              <w:t>результативності його дії</w:t>
            </w:r>
          </w:p>
        </w:tc>
      </w:tr>
    </w:tbl>
    <w:p w:rsidR="00927D39" w:rsidRPr="00C660C2" w:rsidRDefault="00927D39" w:rsidP="00067B08">
      <w:pPr>
        <w:pStyle w:val="a9"/>
        <w:rPr>
          <w:sz w:val="24"/>
          <w:szCs w:val="24"/>
        </w:rPr>
      </w:pPr>
    </w:p>
    <w:p w:rsidR="003A5B9A" w:rsidRPr="00C660C2" w:rsidRDefault="003A5B9A" w:rsidP="002D6A41">
      <w:pPr>
        <w:widowControl w:val="0"/>
        <w:ind w:firstLine="709"/>
        <w:rPr>
          <w:i/>
          <w:lang w:val="uk-UA"/>
        </w:rPr>
      </w:pPr>
    </w:p>
    <w:p w:rsidR="002D6A41" w:rsidRDefault="002D6A41" w:rsidP="002D6A41">
      <w:pPr>
        <w:widowControl w:val="0"/>
        <w:ind w:firstLine="709"/>
        <w:rPr>
          <w:b/>
          <w:i/>
          <w:lang w:val="uk-UA"/>
        </w:rPr>
      </w:pPr>
      <w:r w:rsidRPr="007A3BA2">
        <w:rPr>
          <w:b/>
          <w:i/>
          <w:lang w:val="uk-UA"/>
        </w:rPr>
        <w:lastRenderedPageBreak/>
        <w:t>Оцінка впливу на сферу інтересів суб’єктів господарювання:</w:t>
      </w:r>
    </w:p>
    <w:p w:rsidR="002D6A41" w:rsidRDefault="002D6A41" w:rsidP="00FD7189">
      <w:pPr>
        <w:ind w:firstLine="567"/>
        <w:jc w:val="both"/>
        <w:rPr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915"/>
        <w:gridCol w:w="1603"/>
        <w:gridCol w:w="1583"/>
        <w:gridCol w:w="1593"/>
        <w:gridCol w:w="1722"/>
      </w:tblGrid>
      <w:tr w:rsidR="007F686D" w:rsidRPr="00B866D9" w:rsidTr="007F686D">
        <w:tc>
          <w:tcPr>
            <w:tcW w:w="2360" w:type="dxa"/>
            <w:shd w:val="clear" w:color="auto" w:fill="auto"/>
          </w:tcPr>
          <w:p w:rsidR="007F686D" w:rsidRPr="00B866D9" w:rsidRDefault="007F686D" w:rsidP="00D10BC8">
            <w:r w:rsidRPr="00B866D9">
              <w:t xml:space="preserve">  </w:t>
            </w:r>
            <w:proofErr w:type="spellStart"/>
            <w:r w:rsidRPr="00B866D9">
              <w:t>Показник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7F686D" w:rsidRPr="00B866D9" w:rsidRDefault="007F686D" w:rsidP="00D10BC8">
            <w:proofErr w:type="spellStart"/>
            <w:r w:rsidRPr="00B866D9">
              <w:t>Великі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7F686D" w:rsidRPr="00B866D9" w:rsidRDefault="007F686D" w:rsidP="00D10BC8">
            <w:proofErr w:type="spellStart"/>
            <w:r w:rsidRPr="00B866D9">
              <w:t>Середні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7F686D" w:rsidRPr="00B866D9" w:rsidRDefault="007F686D" w:rsidP="00D10BC8">
            <w:proofErr w:type="spellStart"/>
            <w:r w:rsidRPr="00B866D9">
              <w:t>Малі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7F686D" w:rsidRPr="00B866D9" w:rsidRDefault="007F686D" w:rsidP="00D10BC8">
            <w:proofErr w:type="spellStart"/>
            <w:r w:rsidRPr="00B866D9">
              <w:t>Мікро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7F686D" w:rsidRPr="00B866D9" w:rsidRDefault="007F686D" w:rsidP="00D10BC8">
            <w:r w:rsidRPr="00B866D9">
              <w:t>Разом</w:t>
            </w:r>
          </w:p>
        </w:tc>
      </w:tr>
      <w:tr w:rsidR="007F686D" w:rsidRPr="00B866D9" w:rsidTr="007F686D">
        <w:tc>
          <w:tcPr>
            <w:tcW w:w="2360" w:type="dxa"/>
            <w:shd w:val="clear" w:color="auto" w:fill="auto"/>
          </w:tcPr>
          <w:p w:rsidR="007F686D" w:rsidRPr="00B866D9" w:rsidRDefault="007F686D" w:rsidP="00D10BC8">
            <w:proofErr w:type="spellStart"/>
            <w:r w:rsidRPr="00B866D9">
              <w:t>Кількість</w:t>
            </w:r>
            <w:proofErr w:type="spellEnd"/>
            <w:r w:rsidRPr="00B866D9">
              <w:t xml:space="preserve"> </w:t>
            </w:r>
            <w:proofErr w:type="spellStart"/>
            <w:r w:rsidRPr="00B866D9">
              <w:t>суб’єктів</w:t>
            </w:r>
            <w:proofErr w:type="spellEnd"/>
            <w:r w:rsidRPr="00B866D9">
              <w:t xml:space="preserve"> </w:t>
            </w:r>
            <w:proofErr w:type="spellStart"/>
            <w:r w:rsidRPr="00B866D9">
              <w:t>господарювання</w:t>
            </w:r>
            <w:proofErr w:type="spellEnd"/>
            <w:r w:rsidRPr="00B866D9">
              <w:t xml:space="preserve">, </w:t>
            </w:r>
            <w:proofErr w:type="spellStart"/>
            <w:r w:rsidRPr="00B866D9">
              <w:t>що</w:t>
            </w:r>
            <w:proofErr w:type="spellEnd"/>
            <w:r w:rsidRPr="00B866D9">
              <w:t xml:space="preserve"> </w:t>
            </w:r>
            <w:proofErr w:type="spellStart"/>
            <w:r w:rsidRPr="00B866D9">
              <w:t>підпадають</w:t>
            </w:r>
            <w:proofErr w:type="spellEnd"/>
            <w:r w:rsidRPr="00B866D9">
              <w:t xml:space="preserve"> </w:t>
            </w:r>
            <w:proofErr w:type="spellStart"/>
            <w:r w:rsidRPr="00B866D9">
              <w:t>під</w:t>
            </w:r>
            <w:proofErr w:type="spellEnd"/>
            <w:r w:rsidRPr="00B866D9">
              <w:t xml:space="preserve"> </w:t>
            </w:r>
            <w:proofErr w:type="spellStart"/>
            <w:r w:rsidRPr="00B866D9">
              <w:t>дію</w:t>
            </w:r>
            <w:proofErr w:type="spellEnd"/>
            <w:r w:rsidRPr="00B866D9">
              <w:t xml:space="preserve"> </w:t>
            </w:r>
            <w:proofErr w:type="spellStart"/>
            <w:r w:rsidRPr="00B866D9">
              <w:t>регулювання</w:t>
            </w:r>
            <w:proofErr w:type="spellEnd"/>
            <w:r w:rsidRPr="00B866D9">
              <w:t xml:space="preserve">, </w:t>
            </w:r>
            <w:proofErr w:type="spellStart"/>
            <w:r w:rsidRPr="00B866D9">
              <w:t>одиниць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7F686D" w:rsidRPr="00B866D9" w:rsidRDefault="007F686D" w:rsidP="00D10BC8">
            <w:r w:rsidRPr="00B866D9">
              <w:t>10</w:t>
            </w:r>
          </w:p>
          <w:p w:rsidR="007F686D" w:rsidRPr="00B866D9" w:rsidRDefault="007F686D" w:rsidP="00D10BC8"/>
        </w:tc>
        <w:tc>
          <w:tcPr>
            <w:tcW w:w="1603" w:type="dxa"/>
            <w:shd w:val="clear" w:color="auto" w:fill="auto"/>
          </w:tcPr>
          <w:p w:rsidR="007F686D" w:rsidRPr="00B866D9" w:rsidRDefault="007F686D" w:rsidP="00D10BC8">
            <w:r w:rsidRPr="00B866D9">
              <w:t>82</w:t>
            </w:r>
          </w:p>
        </w:tc>
        <w:tc>
          <w:tcPr>
            <w:tcW w:w="1583" w:type="dxa"/>
            <w:shd w:val="clear" w:color="auto" w:fill="auto"/>
          </w:tcPr>
          <w:p w:rsidR="007F686D" w:rsidRPr="00B866D9" w:rsidRDefault="007F686D" w:rsidP="00D10BC8">
            <w:r w:rsidRPr="00B866D9">
              <w:t>410</w:t>
            </w:r>
          </w:p>
          <w:p w:rsidR="007F686D" w:rsidRPr="00B866D9" w:rsidRDefault="007F686D" w:rsidP="00D10BC8"/>
        </w:tc>
        <w:tc>
          <w:tcPr>
            <w:tcW w:w="1593" w:type="dxa"/>
            <w:shd w:val="clear" w:color="auto" w:fill="auto"/>
          </w:tcPr>
          <w:p w:rsidR="007F686D" w:rsidRPr="00B866D9" w:rsidRDefault="007F686D" w:rsidP="00D10BC8">
            <w:r w:rsidRPr="00B866D9">
              <w:t>14935</w:t>
            </w:r>
          </w:p>
        </w:tc>
        <w:tc>
          <w:tcPr>
            <w:tcW w:w="1722" w:type="dxa"/>
            <w:shd w:val="clear" w:color="auto" w:fill="auto"/>
          </w:tcPr>
          <w:p w:rsidR="007F686D" w:rsidRPr="00B866D9" w:rsidRDefault="007F686D" w:rsidP="00D10BC8">
            <w:r w:rsidRPr="00B866D9">
              <w:t>15437</w:t>
            </w:r>
          </w:p>
          <w:p w:rsidR="007F686D" w:rsidRPr="00B866D9" w:rsidRDefault="007F686D" w:rsidP="00D10BC8"/>
          <w:p w:rsidR="007F686D" w:rsidRPr="00B866D9" w:rsidRDefault="007F686D" w:rsidP="00D10BC8"/>
          <w:p w:rsidR="007F686D" w:rsidRPr="00B866D9" w:rsidRDefault="007F686D" w:rsidP="00D10BC8"/>
        </w:tc>
      </w:tr>
      <w:tr w:rsidR="007F686D" w:rsidRPr="00B866D9" w:rsidTr="007F686D">
        <w:tc>
          <w:tcPr>
            <w:tcW w:w="2360" w:type="dxa"/>
            <w:shd w:val="clear" w:color="auto" w:fill="auto"/>
          </w:tcPr>
          <w:p w:rsidR="007F686D" w:rsidRPr="00B866D9" w:rsidRDefault="007F686D" w:rsidP="00D10BC8">
            <w:proofErr w:type="spellStart"/>
            <w:r w:rsidRPr="00B866D9">
              <w:t>Питома</w:t>
            </w:r>
            <w:proofErr w:type="spellEnd"/>
            <w:r w:rsidRPr="00B866D9">
              <w:t xml:space="preserve"> вага </w:t>
            </w:r>
            <w:proofErr w:type="spellStart"/>
            <w:r w:rsidRPr="00B866D9">
              <w:t>групи</w:t>
            </w:r>
            <w:proofErr w:type="spellEnd"/>
            <w:r w:rsidRPr="00B866D9">
              <w:t xml:space="preserve"> у </w:t>
            </w:r>
            <w:proofErr w:type="spellStart"/>
            <w:r w:rsidRPr="00B866D9">
              <w:t>загальній</w:t>
            </w:r>
            <w:proofErr w:type="spellEnd"/>
            <w:r w:rsidRPr="00B866D9">
              <w:t xml:space="preserve"> </w:t>
            </w:r>
            <w:proofErr w:type="spellStart"/>
            <w:r w:rsidRPr="00B866D9">
              <w:t>кількості</w:t>
            </w:r>
            <w:proofErr w:type="spellEnd"/>
            <w:r w:rsidRPr="00B866D9">
              <w:t xml:space="preserve">, </w:t>
            </w:r>
            <w:proofErr w:type="spellStart"/>
            <w:r w:rsidRPr="00B866D9">
              <w:t>відсотків</w:t>
            </w:r>
            <w:proofErr w:type="spellEnd"/>
            <w:r w:rsidRPr="00B866D9">
              <w:t xml:space="preserve"> </w:t>
            </w:r>
          </w:p>
        </w:tc>
        <w:tc>
          <w:tcPr>
            <w:tcW w:w="915" w:type="dxa"/>
            <w:shd w:val="clear" w:color="auto" w:fill="auto"/>
          </w:tcPr>
          <w:p w:rsidR="007F686D" w:rsidRPr="00B866D9" w:rsidRDefault="007F686D" w:rsidP="00D10BC8">
            <w:r w:rsidRPr="00B866D9">
              <w:t>0,06</w:t>
            </w:r>
          </w:p>
        </w:tc>
        <w:tc>
          <w:tcPr>
            <w:tcW w:w="1603" w:type="dxa"/>
            <w:shd w:val="clear" w:color="auto" w:fill="auto"/>
          </w:tcPr>
          <w:p w:rsidR="007F686D" w:rsidRPr="00B866D9" w:rsidRDefault="007F686D" w:rsidP="00D10BC8">
            <w:r w:rsidRPr="00B866D9">
              <w:t>0,54</w:t>
            </w:r>
          </w:p>
        </w:tc>
        <w:tc>
          <w:tcPr>
            <w:tcW w:w="1583" w:type="dxa"/>
            <w:shd w:val="clear" w:color="auto" w:fill="auto"/>
          </w:tcPr>
          <w:p w:rsidR="007F686D" w:rsidRPr="00B866D9" w:rsidRDefault="007F686D" w:rsidP="00D10BC8">
            <w:r w:rsidRPr="00B866D9">
              <w:t>2,7</w:t>
            </w:r>
          </w:p>
        </w:tc>
        <w:tc>
          <w:tcPr>
            <w:tcW w:w="1593" w:type="dxa"/>
            <w:shd w:val="clear" w:color="auto" w:fill="auto"/>
          </w:tcPr>
          <w:p w:rsidR="007F686D" w:rsidRPr="00B866D9" w:rsidRDefault="007F686D" w:rsidP="00D10BC8">
            <w:r w:rsidRPr="00B866D9">
              <w:t>96,7</w:t>
            </w:r>
          </w:p>
        </w:tc>
        <w:tc>
          <w:tcPr>
            <w:tcW w:w="1722" w:type="dxa"/>
            <w:shd w:val="clear" w:color="auto" w:fill="auto"/>
          </w:tcPr>
          <w:p w:rsidR="007F686D" w:rsidRPr="00B866D9" w:rsidRDefault="007F686D" w:rsidP="00D10BC8">
            <w:r w:rsidRPr="00B866D9">
              <w:t>100,0</w:t>
            </w:r>
          </w:p>
        </w:tc>
      </w:tr>
    </w:tbl>
    <w:p w:rsidR="00531F7D" w:rsidRPr="00C660C2" w:rsidRDefault="00531F7D" w:rsidP="002D6A41">
      <w:pPr>
        <w:widowControl w:val="0"/>
        <w:rPr>
          <w:snapToGrid w:val="0"/>
          <w:lang w:val="uk-UA"/>
        </w:rPr>
      </w:pPr>
    </w:p>
    <w:tbl>
      <w:tblPr>
        <w:tblStyle w:val="ad"/>
        <w:tblW w:w="972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2520"/>
      </w:tblGrid>
      <w:tr w:rsidR="002D6A41" w:rsidRPr="00C660C2" w:rsidTr="00C660C2">
        <w:tc>
          <w:tcPr>
            <w:tcW w:w="2880" w:type="dxa"/>
          </w:tcPr>
          <w:p w:rsidR="002D6A41" w:rsidRPr="00C660C2" w:rsidRDefault="002D6A41" w:rsidP="00C660C2">
            <w:pPr>
              <w:rPr>
                <w:lang w:val="uk-UA"/>
              </w:rPr>
            </w:pPr>
            <w:r w:rsidRPr="00C660C2">
              <w:rPr>
                <w:lang w:val="uk-UA"/>
              </w:rPr>
              <w:t xml:space="preserve">Вид альтернативи </w:t>
            </w:r>
          </w:p>
        </w:tc>
        <w:tc>
          <w:tcPr>
            <w:tcW w:w="4320" w:type="dxa"/>
          </w:tcPr>
          <w:p w:rsidR="002D6A41" w:rsidRPr="00C660C2" w:rsidRDefault="002D6A41" w:rsidP="00C660C2">
            <w:pPr>
              <w:rPr>
                <w:lang w:val="uk-UA"/>
              </w:rPr>
            </w:pPr>
            <w:r w:rsidRPr="00C660C2">
              <w:rPr>
                <w:lang w:val="uk-UA"/>
              </w:rPr>
              <w:t>Вигоди</w:t>
            </w:r>
          </w:p>
        </w:tc>
        <w:tc>
          <w:tcPr>
            <w:tcW w:w="2520" w:type="dxa"/>
          </w:tcPr>
          <w:p w:rsidR="002D6A41" w:rsidRPr="00C660C2" w:rsidRDefault="002D6A41" w:rsidP="00C660C2">
            <w:pPr>
              <w:rPr>
                <w:lang w:val="uk-UA"/>
              </w:rPr>
            </w:pPr>
            <w:r w:rsidRPr="00C660C2">
              <w:rPr>
                <w:lang w:val="uk-UA"/>
              </w:rPr>
              <w:t>Витрати</w:t>
            </w:r>
          </w:p>
        </w:tc>
      </w:tr>
      <w:tr w:rsidR="004A01E0" w:rsidRPr="00C660C2" w:rsidTr="00C660C2">
        <w:tc>
          <w:tcPr>
            <w:tcW w:w="2880" w:type="dxa"/>
          </w:tcPr>
          <w:p w:rsidR="004A01E0" w:rsidRPr="00C660C2" w:rsidRDefault="004A01E0" w:rsidP="004A01E0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 w:rsidRPr="00C660C2">
              <w:rPr>
                <w:lang w:val="uk-UA"/>
              </w:rPr>
              <w:t>Альтернатива 1</w:t>
            </w:r>
          </w:p>
          <w:p w:rsidR="004A01E0" w:rsidRPr="00C660C2" w:rsidRDefault="004A01E0" w:rsidP="00531F7D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4A01E0" w:rsidRPr="00C660C2" w:rsidRDefault="00222B7C" w:rsidP="007266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E0" w:rsidRPr="00C660C2" w:rsidRDefault="00222B7C" w:rsidP="00531F7D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 w:rsidRPr="00222B7C">
              <w:rPr>
                <w:lang w:val="uk-UA"/>
              </w:rPr>
              <w:t xml:space="preserve">Складність доступу до фінансових ресурсів – необхідність оплати повної вартості користування кредитними ресурсами </w:t>
            </w:r>
          </w:p>
        </w:tc>
      </w:tr>
      <w:tr w:rsidR="00531F7D" w:rsidRPr="0025425B" w:rsidTr="00C660C2">
        <w:tc>
          <w:tcPr>
            <w:tcW w:w="2880" w:type="dxa"/>
          </w:tcPr>
          <w:p w:rsidR="00531F7D" w:rsidRPr="00C660C2" w:rsidRDefault="00531F7D" w:rsidP="00531F7D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 w:rsidRPr="00C660C2">
              <w:rPr>
                <w:lang w:val="uk-UA"/>
              </w:rPr>
              <w:t xml:space="preserve">Альтернатива </w:t>
            </w:r>
            <w:r w:rsidR="00DC28E6">
              <w:rPr>
                <w:lang w:val="uk-UA"/>
              </w:rPr>
              <w:t>2</w:t>
            </w:r>
          </w:p>
          <w:p w:rsidR="00531F7D" w:rsidRPr="00C660C2" w:rsidRDefault="00531F7D" w:rsidP="00531F7D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531F7D" w:rsidRPr="00C660C2" w:rsidRDefault="00222B7C" w:rsidP="0025425B">
            <w:pPr>
              <w:rPr>
                <w:lang w:val="uk-UA"/>
              </w:rPr>
            </w:pPr>
            <w:r w:rsidRPr="00222B7C">
              <w:rPr>
                <w:lang w:val="uk-UA"/>
              </w:rPr>
              <w:t xml:space="preserve">Можливість залучення додаткових коштів для власного розвитку – суб’єкти </w:t>
            </w:r>
            <w:r>
              <w:rPr>
                <w:lang w:val="uk-UA"/>
              </w:rPr>
              <w:t>підприємницької діяльності</w:t>
            </w:r>
            <w:r w:rsidRPr="00222B7C">
              <w:rPr>
                <w:lang w:val="uk-UA"/>
              </w:rPr>
              <w:t xml:space="preserve"> отримають можливість за чітко визначених умов </w:t>
            </w:r>
            <w:r>
              <w:rPr>
                <w:lang w:val="uk-UA"/>
              </w:rPr>
              <w:t>отримати часткову компенсацію</w:t>
            </w:r>
            <w:r w:rsidRPr="00222B7C">
              <w:rPr>
                <w:lang w:val="uk-UA"/>
              </w:rPr>
              <w:t xml:space="preserve"> відсоткових ставок за залученими банківськими кредитами</w:t>
            </w:r>
            <w:r w:rsidRPr="0025425B">
              <w:rPr>
                <w:lang w:val="uk-UA"/>
              </w:rPr>
              <w:t xml:space="preserve"> </w:t>
            </w:r>
            <w:r w:rsidRPr="00222B7C">
              <w:rPr>
                <w:lang w:val="uk-UA"/>
              </w:rPr>
              <w:t>для реалізації проектів зі створення нових робочих місць</w:t>
            </w:r>
            <w:r w:rsidR="0025425B">
              <w:rPr>
                <w:lang w:val="uk-UA"/>
              </w:rPr>
              <w:t>,  модернізацію</w:t>
            </w:r>
            <w:r w:rsidRPr="00222B7C">
              <w:rPr>
                <w:lang w:val="uk-UA"/>
              </w:rPr>
              <w:t xml:space="preserve"> основних засобів</w:t>
            </w:r>
            <w:r w:rsidR="0025425B">
              <w:rPr>
                <w:lang w:val="uk-UA"/>
              </w:rPr>
              <w:t xml:space="preserve"> та інше.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D" w:rsidRPr="00C660C2" w:rsidRDefault="00531F7D" w:rsidP="00531F7D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 w:rsidRPr="00C660C2">
              <w:rPr>
                <w:lang w:val="uk-UA"/>
              </w:rPr>
              <w:t>Додаткові витрати не передбачаються.</w:t>
            </w:r>
          </w:p>
          <w:p w:rsidR="0025425B" w:rsidRPr="0025425B" w:rsidRDefault="0025425B" w:rsidP="0025425B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 w:rsidRPr="0025425B">
              <w:rPr>
                <w:lang w:val="uk-UA"/>
              </w:rPr>
              <w:t>Витрати часу на:</w:t>
            </w:r>
          </w:p>
          <w:p w:rsidR="0025425B" w:rsidRPr="0025425B" w:rsidRDefault="0025425B" w:rsidP="0025425B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 w:rsidRPr="0025425B">
              <w:rPr>
                <w:lang w:val="uk-UA"/>
              </w:rPr>
              <w:t xml:space="preserve">- ознайомлення та опрацювання Порядку. </w:t>
            </w:r>
          </w:p>
          <w:p w:rsidR="0059196F" w:rsidRPr="00C660C2" w:rsidRDefault="0025425B" w:rsidP="0025425B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 w:rsidRPr="0025425B">
              <w:rPr>
                <w:lang w:val="uk-UA"/>
              </w:rPr>
              <w:t>- оформлення пакету документів для надання часткового відшкодування відсоткових ставок за кредитами, залученими суб’єктами підприємницької діяльності</w:t>
            </w:r>
            <w:r>
              <w:rPr>
                <w:lang w:val="uk-UA"/>
              </w:rPr>
              <w:t>.</w:t>
            </w:r>
          </w:p>
        </w:tc>
      </w:tr>
    </w:tbl>
    <w:p w:rsidR="002D6A41" w:rsidRPr="00C660C2" w:rsidRDefault="002D6A41" w:rsidP="002D6A41">
      <w:pPr>
        <w:jc w:val="both"/>
        <w:rPr>
          <w:lang w:val="uk-UA"/>
        </w:rPr>
      </w:pPr>
    </w:p>
    <w:p w:rsidR="002D6A41" w:rsidRPr="00C660C2" w:rsidRDefault="002D6A41" w:rsidP="002D6A41">
      <w:pPr>
        <w:jc w:val="both"/>
        <w:rPr>
          <w:lang w:val="uk-UA"/>
        </w:rPr>
      </w:pPr>
    </w:p>
    <w:tbl>
      <w:tblPr>
        <w:tblStyle w:val="ad"/>
        <w:tblW w:w="9720" w:type="dxa"/>
        <w:tblInd w:w="108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2D6A41" w:rsidRPr="00C660C2" w:rsidTr="00C660C2">
        <w:tc>
          <w:tcPr>
            <w:tcW w:w="3420" w:type="dxa"/>
          </w:tcPr>
          <w:p w:rsidR="002D6A41" w:rsidRPr="00C660C2" w:rsidRDefault="002D6A41" w:rsidP="00C660C2">
            <w:pPr>
              <w:rPr>
                <w:lang w:val="uk-UA"/>
              </w:rPr>
            </w:pPr>
            <w:r w:rsidRPr="00C660C2">
              <w:rPr>
                <w:lang w:val="uk-UA"/>
              </w:rPr>
              <w:t>Сумарні витрати за альтернативами</w:t>
            </w:r>
          </w:p>
        </w:tc>
        <w:tc>
          <w:tcPr>
            <w:tcW w:w="6300" w:type="dxa"/>
          </w:tcPr>
          <w:p w:rsidR="002D6A41" w:rsidRPr="00C660C2" w:rsidRDefault="002D6A41" w:rsidP="00C660C2">
            <w:pPr>
              <w:jc w:val="both"/>
              <w:rPr>
                <w:lang w:val="uk-UA"/>
              </w:rPr>
            </w:pPr>
            <w:r w:rsidRPr="00C660C2">
              <w:rPr>
                <w:lang w:val="uk-UA"/>
              </w:rPr>
              <w:t>Сума витрат, гривень</w:t>
            </w:r>
          </w:p>
        </w:tc>
      </w:tr>
      <w:tr w:rsidR="007A3BA2" w:rsidRPr="00C91F87" w:rsidTr="00C660C2">
        <w:tc>
          <w:tcPr>
            <w:tcW w:w="3420" w:type="dxa"/>
          </w:tcPr>
          <w:p w:rsidR="007A3BA2" w:rsidRPr="00C660C2" w:rsidRDefault="007A3BA2" w:rsidP="007A3BA2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 w:rsidRPr="00C660C2">
              <w:rPr>
                <w:lang w:val="uk-UA"/>
              </w:rPr>
              <w:t xml:space="preserve">Альтернатива </w:t>
            </w:r>
            <w:r>
              <w:rPr>
                <w:lang w:val="uk-UA"/>
              </w:rPr>
              <w:t>1</w:t>
            </w:r>
          </w:p>
        </w:tc>
        <w:tc>
          <w:tcPr>
            <w:tcW w:w="6300" w:type="dxa"/>
          </w:tcPr>
          <w:p w:rsidR="007A3BA2" w:rsidRPr="00C91F87" w:rsidRDefault="00DC28E6" w:rsidP="0025425B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673D8" w:rsidRPr="00C91F87">
              <w:rPr>
                <w:lang w:val="uk-UA"/>
              </w:rPr>
              <w:t xml:space="preserve"> </w:t>
            </w:r>
          </w:p>
        </w:tc>
      </w:tr>
      <w:tr w:rsidR="002D6A41" w:rsidRPr="00C660C2" w:rsidTr="00C660C2">
        <w:tc>
          <w:tcPr>
            <w:tcW w:w="3420" w:type="dxa"/>
          </w:tcPr>
          <w:p w:rsidR="00531F7D" w:rsidRPr="00C660C2" w:rsidRDefault="00531F7D" w:rsidP="00531F7D">
            <w:pPr>
              <w:tabs>
                <w:tab w:val="left" w:pos="9000"/>
              </w:tabs>
              <w:ind w:right="-6"/>
              <w:jc w:val="both"/>
              <w:rPr>
                <w:lang w:val="uk-UA"/>
              </w:rPr>
            </w:pPr>
            <w:r w:rsidRPr="00C660C2">
              <w:rPr>
                <w:lang w:val="uk-UA"/>
              </w:rPr>
              <w:t xml:space="preserve">Альтернатива </w:t>
            </w:r>
            <w:r w:rsidR="00DC28E6">
              <w:rPr>
                <w:lang w:val="uk-UA"/>
              </w:rPr>
              <w:t>2</w:t>
            </w:r>
          </w:p>
          <w:p w:rsidR="002D6A41" w:rsidRPr="00C660C2" w:rsidRDefault="002D6A41" w:rsidP="00C660C2">
            <w:pPr>
              <w:rPr>
                <w:lang w:val="uk-UA"/>
              </w:rPr>
            </w:pPr>
          </w:p>
        </w:tc>
        <w:tc>
          <w:tcPr>
            <w:tcW w:w="6300" w:type="dxa"/>
          </w:tcPr>
          <w:p w:rsidR="00A56998" w:rsidRPr="00A56998" w:rsidRDefault="007206CB" w:rsidP="007206C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rPr>
                <w:lang w:val="uk-UA"/>
              </w:rPr>
              <w:t>1132,4</w:t>
            </w:r>
            <w:r w:rsidR="00C063C6">
              <w:rPr>
                <w:i/>
                <w:lang w:val="uk-UA"/>
              </w:rPr>
              <w:t xml:space="preserve"> </w:t>
            </w:r>
          </w:p>
        </w:tc>
      </w:tr>
    </w:tbl>
    <w:p w:rsidR="002D6A41" w:rsidRPr="00C660C2" w:rsidRDefault="002D6A41" w:rsidP="002D6A41">
      <w:pPr>
        <w:jc w:val="both"/>
        <w:rPr>
          <w:lang w:val="uk-UA"/>
        </w:rPr>
      </w:pPr>
    </w:p>
    <w:p w:rsidR="00DC28E6" w:rsidRDefault="00DD6670" w:rsidP="002D6A41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DC28E6" w:rsidRDefault="00DC28E6" w:rsidP="002D6A41">
      <w:pPr>
        <w:jc w:val="both"/>
        <w:rPr>
          <w:b/>
          <w:lang w:val="uk-UA"/>
        </w:rPr>
      </w:pPr>
    </w:p>
    <w:p w:rsidR="002D6A41" w:rsidRPr="00C660C2" w:rsidRDefault="00DD6670" w:rsidP="002D6A41">
      <w:pPr>
        <w:jc w:val="both"/>
        <w:rPr>
          <w:b/>
          <w:lang w:val="uk-UA"/>
        </w:rPr>
      </w:pPr>
      <w:r>
        <w:rPr>
          <w:b/>
          <w:lang w:val="en-US"/>
        </w:rPr>
        <w:t>IV</w:t>
      </w:r>
      <w:r w:rsidR="002D6A41" w:rsidRPr="00C660C2">
        <w:rPr>
          <w:b/>
          <w:lang w:val="uk-UA"/>
        </w:rPr>
        <w:t>. Вибір найбільш оптимального альтернативного способу досягнення цілей</w:t>
      </w:r>
    </w:p>
    <w:p w:rsidR="002D6A41" w:rsidRPr="00C660C2" w:rsidRDefault="002D6A41" w:rsidP="002D6A41">
      <w:pPr>
        <w:jc w:val="both"/>
        <w:rPr>
          <w:lang w:val="uk-UA"/>
        </w:rPr>
      </w:pPr>
    </w:p>
    <w:tbl>
      <w:tblPr>
        <w:tblStyle w:val="ad"/>
        <w:tblW w:w="9720" w:type="dxa"/>
        <w:tblInd w:w="108" w:type="dxa"/>
        <w:tblLook w:val="01E0" w:firstRow="1" w:lastRow="1" w:firstColumn="1" w:lastColumn="1" w:noHBand="0" w:noVBand="0"/>
      </w:tblPr>
      <w:tblGrid>
        <w:gridCol w:w="2520"/>
        <w:gridCol w:w="2700"/>
        <w:gridCol w:w="4500"/>
      </w:tblGrid>
      <w:tr w:rsidR="002D6A41" w:rsidRPr="00C660C2" w:rsidTr="00C660C2">
        <w:tc>
          <w:tcPr>
            <w:tcW w:w="2520" w:type="dxa"/>
          </w:tcPr>
          <w:p w:rsidR="002D6A41" w:rsidRPr="00C660C2" w:rsidRDefault="002D6A41" w:rsidP="00C660C2">
            <w:pPr>
              <w:jc w:val="center"/>
              <w:rPr>
                <w:lang w:val="uk-UA"/>
              </w:rPr>
            </w:pPr>
            <w:r w:rsidRPr="00C660C2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700" w:type="dxa"/>
          </w:tcPr>
          <w:p w:rsidR="002D6A41" w:rsidRPr="00C660C2" w:rsidRDefault="002D6A41" w:rsidP="00C660C2">
            <w:pPr>
              <w:jc w:val="center"/>
              <w:rPr>
                <w:lang w:val="uk-UA"/>
              </w:rPr>
            </w:pPr>
            <w:r w:rsidRPr="00C660C2">
              <w:rPr>
                <w:lang w:val="uk-UA"/>
              </w:rPr>
              <w:t>Бал результативності  (за чотирибальною системою оцінки)</w:t>
            </w:r>
          </w:p>
        </w:tc>
        <w:tc>
          <w:tcPr>
            <w:tcW w:w="4500" w:type="dxa"/>
          </w:tcPr>
          <w:p w:rsidR="002D6A41" w:rsidRPr="00C660C2" w:rsidRDefault="002D6A41" w:rsidP="00C660C2">
            <w:pPr>
              <w:jc w:val="center"/>
              <w:rPr>
                <w:lang w:val="uk-UA"/>
              </w:rPr>
            </w:pPr>
            <w:r w:rsidRPr="00C660C2">
              <w:rPr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C660C2">
              <w:rPr>
                <w:lang w:val="uk-UA"/>
              </w:rPr>
              <w:t>бала</w:t>
            </w:r>
            <w:proofErr w:type="spellEnd"/>
          </w:p>
        </w:tc>
      </w:tr>
      <w:tr w:rsidR="004F2F83" w:rsidRPr="00C660C2" w:rsidTr="00C660C2">
        <w:tc>
          <w:tcPr>
            <w:tcW w:w="2520" w:type="dxa"/>
          </w:tcPr>
          <w:p w:rsidR="004F2F83" w:rsidRPr="00C660C2" w:rsidRDefault="004F2F83" w:rsidP="00AC7EB1">
            <w:pPr>
              <w:rPr>
                <w:lang w:val="uk-UA"/>
              </w:rPr>
            </w:pPr>
            <w:r w:rsidRPr="00C660C2">
              <w:rPr>
                <w:lang w:val="uk-UA"/>
              </w:rPr>
              <w:t>Альтернатива 1</w:t>
            </w:r>
          </w:p>
        </w:tc>
        <w:tc>
          <w:tcPr>
            <w:tcW w:w="2700" w:type="dxa"/>
          </w:tcPr>
          <w:p w:rsidR="004F2F83" w:rsidRPr="00C660C2" w:rsidRDefault="004F2F83" w:rsidP="00C660C2">
            <w:pPr>
              <w:jc w:val="center"/>
              <w:rPr>
                <w:lang w:val="uk-UA"/>
              </w:rPr>
            </w:pPr>
            <w:r w:rsidRPr="00C660C2">
              <w:rPr>
                <w:lang w:val="uk-UA"/>
              </w:rPr>
              <w:t>0</w:t>
            </w:r>
          </w:p>
        </w:tc>
        <w:tc>
          <w:tcPr>
            <w:tcW w:w="4500" w:type="dxa"/>
          </w:tcPr>
          <w:p w:rsidR="004F2F83" w:rsidRPr="00C660C2" w:rsidRDefault="007A3BA2" w:rsidP="003A5B9A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4F2F83" w:rsidRPr="00C660C2">
              <w:rPr>
                <w:lang w:val="uk-UA"/>
              </w:rPr>
              <w:t>роблема не вирішується</w:t>
            </w:r>
          </w:p>
        </w:tc>
      </w:tr>
      <w:tr w:rsidR="002D6A41" w:rsidRPr="00A745F1" w:rsidTr="00C660C2">
        <w:tc>
          <w:tcPr>
            <w:tcW w:w="2520" w:type="dxa"/>
          </w:tcPr>
          <w:p w:rsidR="002D6A41" w:rsidRPr="00C660C2" w:rsidRDefault="00DC28E6" w:rsidP="00C660C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2700" w:type="dxa"/>
          </w:tcPr>
          <w:p w:rsidR="002D6A41" w:rsidRPr="00C660C2" w:rsidRDefault="00DC28E6" w:rsidP="00C660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00" w:type="dxa"/>
          </w:tcPr>
          <w:p w:rsidR="005A6DEB" w:rsidRPr="005A6DEB" w:rsidRDefault="005A6DEB" w:rsidP="005A6D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разі прийняття з</w:t>
            </w:r>
            <w:r w:rsidRPr="005A6DEB">
              <w:rPr>
                <w:lang w:val="uk-UA"/>
              </w:rPr>
              <w:t>абезпечує:</w:t>
            </w:r>
          </w:p>
          <w:p w:rsidR="005A6DEB" w:rsidRPr="005A6DEB" w:rsidRDefault="005A6DEB" w:rsidP="005A6DEB">
            <w:pPr>
              <w:jc w:val="both"/>
              <w:rPr>
                <w:lang w:val="uk-UA"/>
              </w:rPr>
            </w:pPr>
            <w:r w:rsidRPr="005A6DEB">
              <w:rPr>
                <w:lang w:val="uk-UA"/>
              </w:rPr>
              <w:t>- дотримання вимог Бюджетного кодексу України, Закону України «Про розвиток та державну пі</w:t>
            </w:r>
            <w:r>
              <w:rPr>
                <w:lang w:val="uk-UA"/>
              </w:rPr>
              <w:t>дтримку малого і середнього під</w:t>
            </w:r>
            <w:r w:rsidRPr="005A6DEB">
              <w:rPr>
                <w:lang w:val="uk-UA"/>
              </w:rPr>
              <w:t>приємництва в Україні»;</w:t>
            </w:r>
          </w:p>
          <w:p w:rsidR="005A6DEB" w:rsidRPr="005A6DEB" w:rsidRDefault="005A6DEB" w:rsidP="005A6DEB">
            <w:pPr>
              <w:jc w:val="both"/>
              <w:rPr>
                <w:lang w:val="uk-UA"/>
              </w:rPr>
            </w:pPr>
            <w:r w:rsidRPr="005A6DEB">
              <w:rPr>
                <w:lang w:val="uk-UA"/>
              </w:rPr>
              <w:t>- створення та розвиток малого та середнього підприємництва;</w:t>
            </w:r>
          </w:p>
          <w:p w:rsidR="005A6DEB" w:rsidRPr="005A6DEB" w:rsidRDefault="005A6DEB" w:rsidP="005A6DEB">
            <w:pPr>
              <w:jc w:val="both"/>
              <w:rPr>
                <w:lang w:val="uk-UA"/>
              </w:rPr>
            </w:pPr>
            <w:r w:rsidRPr="005A6DEB">
              <w:rPr>
                <w:lang w:val="uk-UA"/>
              </w:rPr>
              <w:t>- надання часткової компенсації відсоткових ставок за кредитами на реалізацію проектів;</w:t>
            </w:r>
          </w:p>
          <w:p w:rsidR="005A6DEB" w:rsidRPr="005A6DEB" w:rsidRDefault="005A6DEB" w:rsidP="005A6D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зайнятість населення.</w:t>
            </w:r>
          </w:p>
          <w:p w:rsidR="002D6A41" w:rsidRPr="00C660C2" w:rsidRDefault="002D6A41" w:rsidP="005A6DEB">
            <w:pPr>
              <w:jc w:val="both"/>
              <w:rPr>
                <w:lang w:val="uk-UA"/>
              </w:rPr>
            </w:pPr>
          </w:p>
        </w:tc>
      </w:tr>
    </w:tbl>
    <w:p w:rsidR="002D6A41" w:rsidRPr="00C660C2" w:rsidRDefault="002D6A41" w:rsidP="002D6A41">
      <w:pPr>
        <w:jc w:val="both"/>
        <w:rPr>
          <w:lang w:val="uk-UA"/>
        </w:rPr>
      </w:pPr>
    </w:p>
    <w:tbl>
      <w:tblPr>
        <w:tblStyle w:val="ad"/>
        <w:tblW w:w="9810" w:type="dxa"/>
        <w:tblInd w:w="108" w:type="dxa"/>
        <w:tblLook w:val="01E0" w:firstRow="1" w:lastRow="1" w:firstColumn="1" w:lastColumn="1" w:noHBand="0" w:noVBand="0"/>
      </w:tblPr>
      <w:tblGrid>
        <w:gridCol w:w="1985"/>
        <w:gridCol w:w="2741"/>
        <w:gridCol w:w="2354"/>
        <w:gridCol w:w="2730"/>
      </w:tblGrid>
      <w:tr w:rsidR="002D6A41" w:rsidRPr="00C660C2" w:rsidTr="00FF0E7B">
        <w:tc>
          <w:tcPr>
            <w:tcW w:w="1985" w:type="dxa"/>
          </w:tcPr>
          <w:p w:rsidR="002D6A41" w:rsidRPr="00C660C2" w:rsidRDefault="002D6A41" w:rsidP="00C660C2">
            <w:pPr>
              <w:jc w:val="both"/>
              <w:rPr>
                <w:lang w:val="uk-UA"/>
              </w:rPr>
            </w:pPr>
            <w:r w:rsidRPr="00C660C2">
              <w:rPr>
                <w:lang w:val="uk-UA"/>
              </w:rPr>
              <w:t xml:space="preserve">Рейтинг </w:t>
            </w:r>
            <w:proofErr w:type="spellStart"/>
            <w:r w:rsidRPr="00C660C2">
              <w:rPr>
                <w:lang w:val="uk-UA"/>
              </w:rPr>
              <w:t>результа-тивності</w:t>
            </w:r>
            <w:proofErr w:type="spellEnd"/>
          </w:p>
        </w:tc>
        <w:tc>
          <w:tcPr>
            <w:tcW w:w="2741" w:type="dxa"/>
          </w:tcPr>
          <w:p w:rsidR="002D6A41" w:rsidRPr="00C660C2" w:rsidRDefault="002D6A41" w:rsidP="00C660C2">
            <w:pPr>
              <w:jc w:val="both"/>
              <w:rPr>
                <w:lang w:val="uk-UA"/>
              </w:rPr>
            </w:pPr>
            <w:r w:rsidRPr="00C660C2">
              <w:rPr>
                <w:lang w:val="uk-UA"/>
              </w:rPr>
              <w:t>Вигоди (підсумок)</w:t>
            </w:r>
          </w:p>
        </w:tc>
        <w:tc>
          <w:tcPr>
            <w:tcW w:w="2354" w:type="dxa"/>
          </w:tcPr>
          <w:p w:rsidR="002D6A41" w:rsidRPr="00C660C2" w:rsidRDefault="002D6A41" w:rsidP="00C660C2">
            <w:pPr>
              <w:jc w:val="both"/>
              <w:rPr>
                <w:lang w:val="uk-UA"/>
              </w:rPr>
            </w:pPr>
            <w:r w:rsidRPr="00C660C2">
              <w:rPr>
                <w:lang w:val="uk-UA"/>
              </w:rPr>
              <w:t>Витрати (підсумок)</w:t>
            </w:r>
          </w:p>
        </w:tc>
        <w:tc>
          <w:tcPr>
            <w:tcW w:w="2730" w:type="dxa"/>
          </w:tcPr>
          <w:p w:rsidR="002D6A41" w:rsidRPr="00C660C2" w:rsidRDefault="002D6A41" w:rsidP="00C660C2">
            <w:pPr>
              <w:rPr>
                <w:lang w:val="uk-UA"/>
              </w:rPr>
            </w:pPr>
            <w:r w:rsidRPr="00C660C2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C063C6" w:rsidRPr="00B90305" w:rsidTr="00FF0E7B">
        <w:tc>
          <w:tcPr>
            <w:tcW w:w="1985" w:type="dxa"/>
          </w:tcPr>
          <w:p w:rsidR="00C063C6" w:rsidRPr="00C660C2" w:rsidRDefault="00C063C6" w:rsidP="00C063C6">
            <w:pPr>
              <w:rPr>
                <w:lang w:val="uk-UA"/>
              </w:rPr>
            </w:pPr>
            <w:r w:rsidRPr="00C660C2">
              <w:rPr>
                <w:lang w:val="uk-UA"/>
              </w:rPr>
              <w:t>Альтернатива 1</w:t>
            </w:r>
          </w:p>
        </w:tc>
        <w:tc>
          <w:tcPr>
            <w:tcW w:w="2741" w:type="dxa"/>
          </w:tcPr>
          <w:p w:rsidR="00C063C6" w:rsidRPr="00C660C2" w:rsidRDefault="005A6DEB" w:rsidP="005A6DEB">
            <w:pPr>
              <w:jc w:val="both"/>
              <w:rPr>
                <w:lang w:val="uk-UA"/>
              </w:rPr>
            </w:pPr>
            <w:r w:rsidRPr="005A6DEB">
              <w:rPr>
                <w:lang w:val="uk-UA"/>
              </w:rPr>
              <w:t xml:space="preserve">У разі залишення існуючої на даний момент ситуації без змін, вигоди для держави та громадян відсутні. </w:t>
            </w:r>
          </w:p>
        </w:tc>
        <w:tc>
          <w:tcPr>
            <w:tcW w:w="2354" w:type="dxa"/>
          </w:tcPr>
          <w:p w:rsidR="00C063C6" w:rsidRPr="00626FF1" w:rsidRDefault="005A6DEB" w:rsidP="005A6DEB">
            <w:pPr>
              <w:jc w:val="both"/>
              <w:rPr>
                <w:lang w:val="uk-UA"/>
              </w:rPr>
            </w:pPr>
            <w:r w:rsidRPr="005A6DEB">
              <w:rPr>
                <w:lang w:val="uk-UA"/>
              </w:rPr>
              <w:t>Відсутність</w:t>
            </w:r>
            <w:r>
              <w:rPr>
                <w:lang w:val="uk-UA"/>
              </w:rPr>
              <w:t xml:space="preserve"> часткової компенсації відсотко</w:t>
            </w:r>
            <w:r w:rsidRPr="005A6DEB">
              <w:rPr>
                <w:lang w:val="uk-UA"/>
              </w:rPr>
              <w:t>вих ставок за  кр</w:t>
            </w:r>
            <w:r>
              <w:rPr>
                <w:lang w:val="uk-UA"/>
              </w:rPr>
              <w:t>еди</w:t>
            </w:r>
            <w:r w:rsidRPr="005A6DEB">
              <w:rPr>
                <w:lang w:val="uk-UA"/>
              </w:rPr>
              <w:t xml:space="preserve">тами для суб’єктів </w:t>
            </w:r>
            <w:r>
              <w:rPr>
                <w:lang w:val="uk-UA"/>
              </w:rPr>
              <w:t>підприємницької діяльності</w:t>
            </w:r>
            <w:r w:rsidRPr="005A6DEB">
              <w:rPr>
                <w:lang w:val="uk-UA"/>
              </w:rPr>
              <w:t>, зменшення їх чи-</w:t>
            </w:r>
            <w:proofErr w:type="spellStart"/>
            <w:r w:rsidRPr="005A6DEB">
              <w:rPr>
                <w:lang w:val="uk-UA"/>
              </w:rPr>
              <w:t>сельності</w:t>
            </w:r>
            <w:proofErr w:type="spellEnd"/>
            <w:r w:rsidRPr="005A6DEB">
              <w:rPr>
                <w:lang w:val="uk-UA"/>
              </w:rPr>
              <w:t>, відсутність створення суб’єктами господарювання но-</w:t>
            </w:r>
            <w:proofErr w:type="spellStart"/>
            <w:r w:rsidRPr="005A6DEB">
              <w:rPr>
                <w:lang w:val="uk-UA"/>
              </w:rPr>
              <w:t>вих</w:t>
            </w:r>
            <w:proofErr w:type="spellEnd"/>
            <w:r w:rsidRPr="005A6DEB">
              <w:rPr>
                <w:lang w:val="uk-UA"/>
              </w:rPr>
              <w:t xml:space="preserve"> робочих місць. Необхідність оплати повної вартості користування кредитними ресурсами</w:t>
            </w:r>
          </w:p>
        </w:tc>
        <w:tc>
          <w:tcPr>
            <w:tcW w:w="2730" w:type="dxa"/>
          </w:tcPr>
          <w:p w:rsidR="005A6DEB" w:rsidRPr="005A6DEB" w:rsidRDefault="005A6DEB" w:rsidP="005A6DEB">
            <w:pPr>
              <w:widowControl w:val="0"/>
              <w:rPr>
                <w:lang w:val="uk-UA"/>
              </w:rPr>
            </w:pPr>
            <w:r w:rsidRPr="005A6DEB">
              <w:rPr>
                <w:lang w:val="uk-UA"/>
              </w:rPr>
              <w:t>Не досягнуто</w:t>
            </w:r>
            <w:r>
              <w:rPr>
                <w:lang w:val="uk-UA"/>
              </w:rPr>
              <w:t xml:space="preserve"> цілі підготовки рішен</w:t>
            </w:r>
            <w:r w:rsidRPr="005A6DEB">
              <w:rPr>
                <w:lang w:val="uk-UA"/>
              </w:rPr>
              <w:t xml:space="preserve">ня. </w:t>
            </w:r>
          </w:p>
          <w:p w:rsidR="005A6DEB" w:rsidRPr="005A6DEB" w:rsidRDefault="005A6DEB" w:rsidP="005A6DEB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Не виконуються вимоги Закону Украї</w:t>
            </w:r>
            <w:r w:rsidRPr="005A6DEB">
              <w:rPr>
                <w:lang w:val="uk-UA"/>
              </w:rPr>
              <w:t xml:space="preserve">ни «Про розвиток та державну  підтримку </w:t>
            </w:r>
          </w:p>
          <w:p w:rsidR="005A6DEB" w:rsidRPr="005A6DEB" w:rsidRDefault="005A6DEB" w:rsidP="005A6DEB">
            <w:pPr>
              <w:widowControl w:val="0"/>
              <w:rPr>
                <w:lang w:val="uk-UA"/>
              </w:rPr>
            </w:pPr>
            <w:r w:rsidRPr="005A6DEB">
              <w:rPr>
                <w:lang w:val="uk-UA"/>
              </w:rPr>
              <w:t>малого і середнього підприємництва в Україні».</w:t>
            </w:r>
          </w:p>
          <w:p w:rsidR="00C063C6" w:rsidRPr="00C660C2" w:rsidRDefault="005A6DEB" w:rsidP="005A6DEB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При прийнятті аль</w:t>
            </w:r>
            <w:r w:rsidRPr="005A6DEB">
              <w:rPr>
                <w:lang w:val="uk-UA"/>
              </w:rPr>
              <w:t>тернативи проблема, яку пе</w:t>
            </w:r>
            <w:r w:rsidR="000142DD">
              <w:rPr>
                <w:lang w:val="uk-UA"/>
              </w:rPr>
              <w:t>редбачається розв’язати, залиши</w:t>
            </w:r>
            <w:r w:rsidRPr="005A6DEB">
              <w:rPr>
                <w:lang w:val="uk-UA"/>
              </w:rPr>
              <w:t xml:space="preserve">ться    </w:t>
            </w:r>
          </w:p>
        </w:tc>
      </w:tr>
      <w:tr w:rsidR="002D6A41" w:rsidRPr="00D10BC8" w:rsidTr="00FF0E7B">
        <w:tc>
          <w:tcPr>
            <w:tcW w:w="1985" w:type="dxa"/>
          </w:tcPr>
          <w:p w:rsidR="002D6A41" w:rsidRPr="00C660C2" w:rsidRDefault="00DC28E6" w:rsidP="00EB7D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Альтернатива 2</w:t>
            </w:r>
          </w:p>
        </w:tc>
        <w:tc>
          <w:tcPr>
            <w:tcW w:w="2741" w:type="dxa"/>
          </w:tcPr>
          <w:p w:rsidR="005A6DEB" w:rsidRPr="005A6DEB" w:rsidRDefault="00DC28E6" w:rsidP="005A6D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Реалізація вимог За</w:t>
            </w:r>
            <w:r w:rsidR="005A6DEB" w:rsidRPr="005A6DEB">
              <w:rPr>
                <w:lang w:val="uk-UA"/>
              </w:rPr>
              <w:t xml:space="preserve">кону </w:t>
            </w:r>
            <w:r w:rsidR="005A6DEB">
              <w:rPr>
                <w:lang w:val="uk-UA"/>
              </w:rPr>
              <w:t>України «Про розвиток та держав</w:t>
            </w:r>
            <w:r w:rsidR="005A6DEB" w:rsidRPr="005A6DEB">
              <w:rPr>
                <w:lang w:val="uk-UA"/>
              </w:rPr>
              <w:t xml:space="preserve">ну підтримку малого і </w:t>
            </w:r>
            <w:r w:rsidR="005A6DEB">
              <w:rPr>
                <w:lang w:val="uk-UA"/>
              </w:rPr>
              <w:t>середнього підприємництва в Ук</w:t>
            </w:r>
            <w:r w:rsidR="005A6DEB" w:rsidRPr="005A6DEB">
              <w:rPr>
                <w:lang w:val="uk-UA"/>
              </w:rPr>
              <w:t xml:space="preserve">раїні» створення умов для розвитку  </w:t>
            </w:r>
            <w:r w:rsidR="005A6DEB">
              <w:rPr>
                <w:lang w:val="uk-UA"/>
              </w:rPr>
              <w:t>підприємницької діяльності</w:t>
            </w:r>
            <w:r w:rsidR="005A6DEB" w:rsidRPr="005A6DEB">
              <w:rPr>
                <w:lang w:val="uk-UA"/>
              </w:rPr>
              <w:t>, надання часткової компенсації відсоткових ставок за кредитами, що надаються для реалізації</w:t>
            </w:r>
            <w:r w:rsidR="005A6DEB">
              <w:rPr>
                <w:lang w:val="uk-UA"/>
              </w:rPr>
              <w:t xml:space="preserve"> проектів зі створення нових ро</w:t>
            </w:r>
            <w:r w:rsidR="005A6DEB" w:rsidRPr="005A6DEB">
              <w:rPr>
                <w:lang w:val="uk-UA"/>
              </w:rPr>
              <w:t>бочих місць.</w:t>
            </w:r>
          </w:p>
          <w:p w:rsidR="005A6DEB" w:rsidRPr="005A6DEB" w:rsidRDefault="005A6DEB" w:rsidP="005A6DEB">
            <w:pPr>
              <w:jc w:val="both"/>
              <w:rPr>
                <w:lang w:val="uk-UA"/>
              </w:rPr>
            </w:pPr>
            <w:r w:rsidRPr="005A6DEB">
              <w:rPr>
                <w:lang w:val="uk-UA"/>
              </w:rPr>
              <w:t>Прац</w:t>
            </w:r>
            <w:r>
              <w:rPr>
                <w:lang w:val="uk-UA"/>
              </w:rPr>
              <w:t xml:space="preserve">евлаштування громадян, збільшення їх середньомісячного </w:t>
            </w:r>
            <w:r>
              <w:rPr>
                <w:lang w:val="uk-UA"/>
              </w:rPr>
              <w:lastRenderedPageBreak/>
              <w:t>доходу та со</w:t>
            </w:r>
            <w:r w:rsidRPr="005A6DEB">
              <w:rPr>
                <w:lang w:val="uk-UA"/>
              </w:rPr>
              <w:t>ціальної захищеності</w:t>
            </w:r>
          </w:p>
          <w:p w:rsidR="002D6A41" w:rsidRPr="00C660C2" w:rsidRDefault="002D6A41" w:rsidP="00EB7D06">
            <w:pPr>
              <w:jc w:val="both"/>
              <w:rPr>
                <w:lang w:val="uk-UA"/>
              </w:rPr>
            </w:pPr>
          </w:p>
        </w:tc>
        <w:tc>
          <w:tcPr>
            <w:tcW w:w="2354" w:type="dxa"/>
          </w:tcPr>
          <w:p w:rsidR="005A6DEB" w:rsidRPr="005A6DEB" w:rsidRDefault="005A6DEB" w:rsidP="00FF0E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Кошти міського бюд</w:t>
            </w:r>
            <w:r w:rsidRPr="005A6DEB">
              <w:rPr>
                <w:lang w:val="uk-UA"/>
              </w:rPr>
              <w:t xml:space="preserve">жету для надання часткової компенсації  відсоткових ставок за кредитами суб’єктам </w:t>
            </w:r>
            <w:r>
              <w:rPr>
                <w:lang w:val="uk-UA"/>
              </w:rPr>
              <w:t>підприємницької діяльності</w:t>
            </w:r>
            <w:r w:rsidRPr="005A6DEB">
              <w:rPr>
                <w:lang w:val="uk-UA"/>
              </w:rPr>
              <w:t xml:space="preserve"> для реалізації проектів зі створення нових робочих місць.</w:t>
            </w:r>
          </w:p>
          <w:p w:rsidR="005A6DEB" w:rsidRPr="005A6DEB" w:rsidRDefault="005A6DEB" w:rsidP="00FF0E7B">
            <w:pPr>
              <w:jc w:val="both"/>
              <w:rPr>
                <w:lang w:val="uk-UA"/>
              </w:rPr>
            </w:pPr>
            <w:r w:rsidRPr="005A6DEB">
              <w:rPr>
                <w:lang w:val="uk-UA"/>
              </w:rPr>
              <w:t>Витрати ресурсів по-в’язані з:</w:t>
            </w:r>
          </w:p>
          <w:p w:rsidR="005A6DEB" w:rsidRPr="005A6DEB" w:rsidRDefault="00FF0E7B" w:rsidP="00FF0E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5A6DEB" w:rsidRPr="005A6DEB">
              <w:rPr>
                <w:lang w:val="uk-UA"/>
              </w:rPr>
              <w:t>підготовкою ре</w:t>
            </w:r>
            <w:r w:rsidR="005A6DEB">
              <w:rPr>
                <w:lang w:val="uk-UA"/>
              </w:rPr>
              <w:t>гуля</w:t>
            </w:r>
            <w:r>
              <w:rPr>
                <w:lang w:val="uk-UA"/>
              </w:rPr>
              <w:t>торного акту та забез</w:t>
            </w:r>
            <w:r w:rsidR="005A6DEB" w:rsidRPr="005A6DEB">
              <w:rPr>
                <w:lang w:val="uk-UA"/>
              </w:rPr>
              <w:t xml:space="preserve">печенням </w:t>
            </w:r>
            <w:r w:rsidR="005A6DEB" w:rsidRPr="005A6DEB">
              <w:rPr>
                <w:lang w:val="uk-UA"/>
              </w:rPr>
              <w:lastRenderedPageBreak/>
              <w:t>виконання його вимог;</w:t>
            </w:r>
          </w:p>
          <w:p w:rsidR="00C36E64" w:rsidRPr="00C660C2" w:rsidRDefault="00FF0E7B" w:rsidP="00FF0E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-проведенням проце</w:t>
            </w:r>
            <w:r w:rsidR="005A6DEB" w:rsidRPr="005A6DEB">
              <w:rPr>
                <w:lang w:val="uk-UA"/>
              </w:rPr>
              <w:t xml:space="preserve">дур з відстеження </w:t>
            </w:r>
            <w:r>
              <w:rPr>
                <w:lang w:val="uk-UA"/>
              </w:rPr>
              <w:t>результативності його дії.</w:t>
            </w:r>
          </w:p>
        </w:tc>
        <w:tc>
          <w:tcPr>
            <w:tcW w:w="2730" w:type="dxa"/>
          </w:tcPr>
          <w:p w:rsidR="002D6A41" w:rsidRPr="00C660C2" w:rsidRDefault="00EB7D06" w:rsidP="00EB7D06">
            <w:pPr>
              <w:jc w:val="both"/>
              <w:rPr>
                <w:lang w:val="uk-UA"/>
              </w:rPr>
            </w:pPr>
            <w:r w:rsidRPr="00C660C2">
              <w:rPr>
                <w:lang w:val="uk-UA"/>
              </w:rPr>
              <w:lastRenderedPageBreak/>
              <w:t>у разі прийняття проекту акту</w:t>
            </w:r>
            <w:r w:rsidR="002D6A41" w:rsidRPr="00C660C2">
              <w:rPr>
                <w:lang w:val="uk-UA"/>
              </w:rPr>
              <w:t xml:space="preserve">, задекларовані ним цілі будуть досягнуті повною мірою, що </w:t>
            </w:r>
            <w:r w:rsidRPr="00C660C2">
              <w:rPr>
                <w:lang w:val="uk-UA"/>
              </w:rPr>
              <w:t xml:space="preserve">майже  </w:t>
            </w:r>
            <w:r w:rsidR="002D6A41" w:rsidRPr="00C660C2">
              <w:rPr>
                <w:lang w:val="uk-UA"/>
              </w:rPr>
              <w:t xml:space="preserve">повністю забезпечить потребу у вирішенні проблеми та зникне її неврегульованість </w:t>
            </w:r>
          </w:p>
        </w:tc>
      </w:tr>
    </w:tbl>
    <w:p w:rsidR="002D6A41" w:rsidRPr="00C660C2" w:rsidRDefault="002D6A41" w:rsidP="00EB7D06">
      <w:pPr>
        <w:jc w:val="both"/>
        <w:rPr>
          <w:lang w:val="uk-UA"/>
        </w:rPr>
      </w:pPr>
    </w:p>
    <w:tbl>
      <w:tblPr>
        <w:tblStyle w:val="ad"/>
        <w:tblW w:w="9720" w:type="dxa"/>
        <w:tblInd w:w="108" w:type="dxa"/>
        <w:tblLook w:val="01E0" w:firstRow="1" w:lastRow="1" w:firstColumn="1" w:lastColumn="1" w:noHBand="0" w:noVBand="0"/>
      </w:tblPr>
      <w:tblGrid>
        <w:gridCol w:w="1985"/>
        <w:gridCol w:w="3987"/>
        <w:gridCol w:w="3748"/>
      </w:tblGrid>
      <w:tr w:rsidR="002D6A41" w:rsidRPr="00C660C2" w:rsidTr="00EB7D06">
        <w:tc>
          <w:tcPr>
            <w:tcW w:w="1985" w:type="dxa"/>
          </w:tcPr>
          <w:p w:rsidR="002D6A41" w:rsidRPr="00C660C2" w:rsidRDefault="002D6A41" w:rsidP="00C660C2">
            <w:pPr>
              <w:rPr>
                <w:lang w:val="uk-UA"/>
              </w:rPr>
            </w:pPr>
            <w:r w:rsidRPr="00C660C2">
              <w:rPr>
                <w:lang w:val="uk-UA"/>
              </w:rPr>
              <w:t xml:space="preserve">Рейтинг </w:t>
            </w:r>
          </w:p>
        </w:tc>
        <w:tc>
          <w:tcPr>
            <w:tcW w:w="3987" w:type="dxa"/>
          </w:tcPr>
          <w:p w:rsidR="002D6A41" w:rsidRPr="00C660C2" w:rsidRDefault="002D6A41" w:rsidP="00C660C2">
            <w:pPr>
              <w:rPr>
                <w:lang w:val="uk-UA"/>
              </w:rPr>
            </w:pPr>
            <w:r w:rsidRPr="00C660C2">
              <w:rPr>
                <w:lang w:val="uk-UA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748" w:type="dxa"/>
          </w:tcPr>
          <w:p w:rsidR="002D6A41" w:rsidRPr="00C660C2" w:rsidRDefault="002D6A41" w:rsidP="007A3BA2">
            <w:pPr>
              <w:jc w:val="both"/>
              <w:rPr>
                <w:lang w:val="uk-UA"/>
              </w:rPr>
            </w:pPr>
            <w:r w:rsidRPr="00C660C2">
              <w:rPr>
                <w:lang w:val="uk-UA"/>
              </w:rPr>
              <w:t>Оцінка ризику зовнішніх чинників на дію запропонованого регуляторного акт</w:t>
            </w:r>
            <w:r w:rsidR="007A3BA2">
              <w:rPr>
                <w:lang w:val="uk-UA"/>
              </w:rPr>
              <w:t>у</w:t>
            </w:r>
          </w:p>
        </w:tc>
      </w:tr>
      <w:tr w:rsidR="00EB7D06" w:rsidRPr="00C660C2" w:rsidTr="00EB7D06">
        <w:tc>
          <w:tcPr>
            <w:tcW w:w="1985" w:type="dxa"/>
          </w:tcPr>
          <w:p w:rsidR="00EB7D06" w:rsidRPr="00C660C2" w:rsidRDefault="00EB7D06" w:rsidP="00EB7D06">
            <w:pPr>
              <w:ind w:right="-108"/>
              <w:rPr>
                <w:lang w:val="uk-UA"/>
              </w:rPr>
            </w:pPr>
            <w:r w:rsidRPr="00C660C2">
              <w:rPr>
                <w:lang w:val="uk-UA"/>
              </w:rPr>
              <w:t>Альтернатива 1</w:t>
            </w:r>
          </w:p>
        </w:tc>
        <w:tc>
          <w:tcPr>
            <w:tcW w:w="3987" w:type="dxa"/>
          </w:tcPr>
          <w:p w:rsidR="00EB7D06" w:rsidRPr="00C660C2" w:rsidRDefault="00FF0E7B" w:rsidP="00FF0E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Часткове </w:t>
            </w:r>
            <w:r w:rsidRPr="00FF0E7B">
              <w:rPr>
                <w:lang w:val="uk-UA"/>
              </w:rPr>
              <w:t xml:space="preserve">відшкодування відсоткових ставок за кредитами, отриманими суб’єктами </w:t>
            </w:r>
            <w:r>
              <w:rPr>
                <w:lang w:val="uk-UA"/>
              </w:rPr>
              <w:t>підприємницької діяльності</w:t>
            </w:r>
            <w:r w:rsidRPr="00FF0E7B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FF0E7B">
              <w:rPr>
                <w:lang w:val="uk-UA"/>
              </w:rPr>
              <w:t xml:space="preserve"> здійснюватися не буде</w:t>
            </w:r>
          </w:p>
        </w:tc>
        <w:tc>
          <w:tcPr>
            <w:tcW w:w="3748" w:type="dxa"/>
          </w:tcPr>
          <w:p w:rsidR="00EB7D06" w:rsidRPr="00C660C2" w:rsidRDefault="007A3BA2" w:rsidP="00C660C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700CB4" w:rsidRPr="00A745F1" w:rsidTr="00EB7D06">
        <w:tc>
          <w:tcPr>
            <w:tcW w:w="1985" w:type="dxa"/>
          </w:tcPr>
          <w:p w:rsidR="00700CB4" w:rsidRPr="00C660C2" w:rsidRDefault="00DC28E6" w:rsidP="00700CB4">
            <w:pPr>
              <w:ind w:right="-108"/>
            </w:pPr>
            <w:r>
              <w:rPr>
                <w:lang w:val="uk-UA"/>
              </w:rPr>
              <w:t>Альтернатива 2</w:t>
            </w:r>
          </w:p>
        </w:tc>
        <w:tc>
          <w:tcPr>
            <w:tcW w:w="3987" w:type="dxa"/>
          </w:tcPr>
          <w:p w:rsidR="00FF0E7B" w:rsidRPr="00FF0E7B" w:rsidRDefault="00FF0E7B" w:rsidP="00FF0E7B">
            <w:pPr>
              <w:jc w:val="both"/>
              <w:rPr>
                <w:lang w:val="uk-UA"/>
              </w:rPr>
            </w:pPr>
            <w:r w:rsidRPr="00FF0E7B">
              <w:rPr>
                <w:lang w:val="uk-UA"/>
              </w:rPr>
              <w:t xml:space="preserve">Встановлені цілі, а саме: розширення обсягу фінансування, збереження робочих місць та захист заробітних плат створить умови для підтримки підприємництва міста </w:t>
            </w:r>
            <w:r>
              <w:rPr>
                <w:lang w:val="uk-UA"/>
              </w:rPr>
              <w:t>Черкаси</w:t>
            </w:r>
            <w:r w:rsidRPr="00FF0E7B">
              <w:rPr>
                <w:lang w:val="uk-UA"/>
              </w:rPr>
              <w:t xml:space="preserve"> у кризовий період.</w:t>
            </w:r>
          </w:p>
          <w:p w:rsidR="00700CB4" w:rsidRPr="00FF0E7B" w:rsidRDefault="00FF0E7B" w:rsidP="00FF0E7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FF0E7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Зростає довіра бізнесу до влади.</w:t>
            </w:r>
          </w:p>
        </w:tc>
        <w:tc>
          <w:tcPr>
            <w:tcW w:w="3748" w:type="dxa"/>
          </w:tcPr>
          <w:p w:rsidR="00700CB4" w:rsidRPr="00C660C2" w:rsidRDefault="00FF0E7B" w:rsidP="00FF0E7B">
            <w:pPr>
              <w:jc w:val="both"/>
              <w:rPr>
                <w:lang w:val="uk-UA"/>
              </w:rPr>
            </w:pPr>
            <w:r w:rsidRPr="00FF0E7B">
              <w:rPr>
                <w:lang w:val="uk-UA"/>
              </w:rPr>
              <w:t>Ризики наявні. Порушення</w:t>
            </w:r>
            <w:r w:rsidR="00DC28E6">
              <w:rPr>
                <w:lang w:val="uk-UA"/>
              </w:rPr>
              <w:t xml:space="preserve"> су</w:t>
            </w:r>
            <w:r>
              <w:rPr>
                <w:lang w:val="uk-UA"/>
              </w:rPr>
              <w:t>б’єктами господарювання графіка  погашен</w:t>
            </w:r>
            <w:r w:rsidRPr="00FF0E7B">
              <w:rPr>
                <w:lang w:val="uk-UA"/>
              </w:rPr>
              <w:t>ня основної суми кредиту та відсотків за кредит</w:t>
            </w:r>
            <w:r w:rsidR="00DC28E6">
              <w:rPr>
                <w:lang w:val="uk-UA"/>
              </w:rPr>
              <w:t>ним дого</w:t>
            </w:r>
            <w:r w:rsidRPr="00FF0E7B">
              <w:rPr>
                <w:lang w:val="uk-UA"/>
              </w:rPr>
              <w:t>вором, Неповерн</w:t>
            </w:r>
            <w:r>
              <w:rPr>
                <w:lang w:val="uk-UA"/>
              </w:rPr>
              <w:t>ення на рахунок головного розпо</w:t>
            </w:r>
            <w:r w:rsidRPr="00FF0E7B">
              <w:rPr>
                <w:lang w:val="uk-UA"/>
              </w:rPr>
              <w:t>рядника бюджетних коштів</w:t>
            </w:r>
            <w:r>
              <w:rPr>
                <w:lang w:val="uk-UA"/>
              </w:rPr>
              <w:t xml:space="preserve"> усієї перерахованої суми, отри</w:t>
            </w:r>
            <w:r w:rsidRPr="00FF0E7B">
              <w:rPr>
                <w:lang w:val="uk-UA"/>
              </w:rPr>
              <w:t>мання часткової компенсації відсоткових ставок за кредитом, у разі порушення вимог Порядку</w:t>
            </w:r>
            <w:r>
              <w:rPr>
                <w:lang w:val="uk-UA"/>
              </w:rPr>
              <w:t>.</w:t>
            </w:r>
          </w:p>
        </w:tc>
      </w:tr>
    </w:tbl>
    <w:p w:rsidR="002D6A41" w:rsidRPr="00C660C2" w:rsidRDefault="002D6A41" w:rsidP="002D6A41">
      <w:pPr>
        <w:jc w:val="both"/>
        <w:rPr>
          <w:lang w:val="uk-UA"/>
        </w:rPr>
      </w:pPr>
    </w:p>
    <w:p w:rsidR="002D6A41" w:rsidRDefault="00DD6670" w:rsidP="00DD6670">
      <w:pPr>
        <w:jc w:val="center"/>
        <w:rPr>
          <w:b/>
          <w:lang w:val="uk-UA"/>
        </w:rPr>
      </w:pPr>
      <w:r>
        <w:rPr>
          <w:b/>
          <w:lang w:val="en-US"/>
        </w:rPr>
        <w:t>V</w:t>
      </w:r>
      <w:r w:rsidR="002D6A41" w:rsidRPr="00C660C2">
        <w:rPr>
          <w:b/>
          <w:lang w:val="uk-UA"/>
        </w:rPr>
        <w:t>. Механізми та заходи, які забезпечать розв’язання визначеної проблеми</w:t>
      </w:r>
    </w:p>
    <w:p w:rsidR="00DD6670" w:rsidRPr="00C660C2" w:rsidRDefault="00DD6670" w:rsidP="008936EE">
      <w:pPr>
        <w:ind w:firstLine="426"/>
        <w:jc w:val="center"/>
        <w:rPr>
          <w:b/>
          <w:lang w:val="uk-UA"/>
        </w:rPr>
      </w:pPr>
    </w:p>
    <w:p w:rsidR="002D6A41" w:rsidRPr="00C660C2" w:rsidRDefault="008936EE" w:rsidP="008936EE">
      <w:pPr>
        <w:widowControl w:val="0"/>
        <w:ind w:firstLine="426"/>
        <w:jc w:val="both"/>
        <w:rPr>
          <w:lang w:val="uk-UA"/>
        </w:rPr>
      </w:pPr>
      <w:r>
        <w:rPr>
          <w:lang w:val="uk-UA"/>
        </w:rPr>
        <w:t xml:space="preserve">   </w:t>
      </w:r>
      <w:r w:rsidR="002D6A41" w:rsidRPr="00C660C2">
        <w:rPr>
          <w:lang w:val="uk-UA"/>
        </w:rPr>
        <w:t>Дія запропонованого проекту</w:t>
      </w:r>
      <w:r w:rsidR="00700CB4" w:rsidRPr="00C660C2">
        <w:rPr>
          <w:lang w:val="uk-UA"/>
        </w:rPr>
        <w:t xml:space="preserve"> регуляторного акту</w:t>
      </w:r>
      <w:r w:rsidR="002D6A41" w:rsidRPr="00C660C2">
        <w:rPr>
          <w:lang w:val="uk-UA"/>
        </w:rPr>
        <w:t xml:space="preserve"> поширюється на всіх </w:t>
      </w:r>
      <w:r w:rsidR="00FF0E7B">
        <w:rPr>
          <w:lang w:val="uk-UA"/>
        </w:rPr>
        <w:t>суб’єктів підприємницької діяльності</w:t>
      </w:r>
      <w:r w:rsidR="002D6A41" w:rsidRPr="00C660C2">
        <w:rPr>
          <w:lang w:val="uk-UA"/>
        </w:rPr>
        <w:t xml:space="preserve"> на території міста. </w:t>
      </w:r>
    </w:p>
    <w:p w:rsidR="00FF0E7B" w:rsidRPr="00FF0E7B" w:rsidRDefault="001C1B34" w:rsidP="001C1B34">
      <w:pPr>
        <w:ind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="002D6A41" w:rsidRPr="00C660C2">
        <w:rPr>
          <w:lang w:val="uk-UA"/>
        </w:rPr>
        <w:t>Цей проект регуляторного акт</w:t>
      </w:r>
      <w:r w:rsidR="00BA1682" w:rsidRPr="00C660C2">
        <w:rPr>
          <w:lang w:val="uk-UA"/>
        </w:rPr>
        <w:t>у</w:t>
      </w:r>
      <w:r w:rsidR="00FF0E7B">
        <w:rPr>
          <w:lang w:val="uk-UA"/>
        </w:rPr>
        <w:t xml:space="preserve"> визначає:</w:t>
      </w:r>
    </w:p>
    <w:p w:rsidR="008936EE" w:rsidRDefault="00FF0E7B" w:rsidP="001C1B34">
      <w:pPr>
        <w:ind w:firstLine="567"/>
        <w:jc w:val="both"/>
        <w:rPr>
          <w:lang w:val="uk-UA"/>
        </w:rPr>
      </w:pPr>
      <w:r w:rsidRPr="00FF0E7B">
        <w:rPr>
          <w:lang w:val="uk-UA"/>
        </w:rPr>
        <w:t>- загальні вимоги та механізм надання фінансової підтримки суб'єктам господарювання шляхом часткового відшкодування з міського бюджету відсоткових ставок за кредитами, залученими на розвиток бізнесу, що надаються банківськими установами</w:t>
      </w:r>
      <w:r w:rsidR="008936EE">
        <w:rPr>
          <w:lang w:val="uk-UA"/>
        </w:rPr>
        <w:t>;</w:t>
      </w:r>
    </w:p>
    <w:p w:rsidR="008936EE" w:rsidRPr="008936EE" w:rsidRDefault="008936EE" w:rsidP="001C1B34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8936EE">
        <w:rPr>
          <w:lang w:val="uk-UA"/>
        </w:rPr>
        <w:t>процедура укладання Угоди про надання часткової компенсації відсоткових ставок за кредитами;</w:t>
      </w:r>
    </w:p>
    <w:p w:rsidR="008936EE" w:rsidRPr="008936EE" w:rsidRDefault="001C1B34" w:rsidP="001C1B34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8936EE" w:rsidRPr="008936EE">
        <w:rPr>
          <w:lang w:val="uk-UA"/>
        </w:rPr>
        <w:t>звітування про використання коштів міського бюджету для надання часткової компенсації.</w:t>
      </w:r>
    </w:p>
    <w:p w:rsidR="008936EE" w:rsidRDefault="008936EE" w:rsidP="001C1B34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8936EE">
        <w:rPr>
          <w:lang w:val="uk-UA"/>
        </w:rPr>
        <w:t>При ухваленні за</w:t>
      </w:r>
      <w:r>
        <w:rPr>
          <w:lang w:val="uk-UA"/>
        </w:rPr>
        <w:t>пропонованого регуляторного акту буде надано</w:t>
      </w:r>
      <w:r w:rsidRPr="008936EE">
        <w:rPr>
          <w:lang w:val="uk-UA"/>
        </w:rPr>
        <w:t xml:space="preserve"> відшкодування з міського бюджету відсоткових ставок за кредитами, залученими суб’єктами підприємницької діяльності</w:t>
      </w:r>
      <w:r>
        <w:rPr>
          <w:lang w:val="uk-UA"/>
        </w:rPr>
        <w:t>.</w:t>
      </w:r>
    </w:p>
    <w:p w:rsidR="00B2532E" w:rsidRDefault="00B2532E" w:rsidP="001C1B34">
      <w:pPr>
        <w:ind w:firstLine="567"/>
        <w:jc w:val="both"/>
        <w:rPr>
          <w:lang w:val="uk-UA"/>
        </w:rPr>
      </w:pPr>
    </w:p>
    <w:p w:rsidR="008936EE" w:rsidRDefault="008936EE" w:rsidP="008936EE">
      <w:pPr>
        <w:ind w:firstLine="426"/>
        <w:jc w:val="both"/>
        <w:rPr>
          <w:lang w:val="uk-UA"/>
        </w:rPr>
      </w:pPr>
    </w:p>
    <w:p w:rsidR="002D6A41" w:rsidRPr="00266762" w:rsidRDefault="00DD6670" w:rsidP="008936EE">
      <w:pPr>
        <w:ind w:firstLine="426"/>
        <w:jc w:val="both"/>
        <w:rPr>
          <w:b/>
          <w:lang w:val="uk-UA"/>
        </w:rPr>
      </w:pPr>
      <w:r>
        <w:rPr>
          <w:b/>
          <w:lang w:val="uk-UA"/>
        </w:rPr>
        <w:t xml:space="preserve"> VI.</w:t>
      </w:r>
      <w:r w:rsidR="002D6A41" w:rsidRPr="00C660C2">
        <w:rPr>
          <w:b/>
          <w:lang w:val="uk-UA"/>
        </w:rPr>
        <w:t xml:space="preserve"> </w:t>
      </w:r>
      <w:r w:rsidR="002D6A41" w:rsidRPr="00266762">
        <w:rPr>
          <w:b/>
          <w:lang w:val="uk-UA"/>
        </w:rPr>
        <w:t>Оцінка виконання вимог регуляторного акт</w:t>
      </w:r>
      <w:r w:rsidR="007A3BA2" w:rsidRPr="00266762">
        <w:rPr>
          <w:b/>
          <w:lang w:val="uk-UA"/>
        </w:rPr>
        <w:t>у</w:t>
      </w:r>
      <w:r w:rsidR="002D6A41" w:rsidRPr="00266762">
        <w:rPr>
          <w:b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D6A41" w:rsidRPr="008936EE" w:rsidRDefault="002D6A41" w:rsidP="008936EE">
      <w:pPr>
        <w:ind w:firstLine="426"/>
        <w:jc w:val="both"/>
        <w:rPr>
          <w:lang w:val="uk-UA"/>
        </w:rPr>
      </w:pPr>
    </w:p>
    <w:p w:rsidR="008936EE" w:rsidRPr="008936EE" w:rsidRDefault="008936EE" w:rsidP="008936EE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8936EE">
        <w:rPr>
          <w:lang w:val="uk-UA"/>
        </w:rPr>
        <w:t>У ра</w:t>
      </w:r>
      <w:r>
        <w:rPr>
          <w:lang w:val="uk-UA"/>
        </w:rPr>
        <w:t xml:space="preserve">зі прийняття регуляторного акту </w:t>
      </w:r>
      <w:r w:rsidRPr="008936EE">
        <w:rPr>
          <w:lang w:val="uk-UA"/>
        </w:rPr>
        <w:t xml:space="preserve">буде запроваджено механізм використання коштів </w:t>
      </w:r>
      <w:r>
        <w:rPr>
          <w:lang w:val="uk-UA"/>
        </w:rPr>
        <w:t>міського</w:t>
      </w:r>
      <w:r w:rsidRPr="008936EE">
        <w:rPr>
          <w:lang w:val="uk-UA"/>
        </w:rPr>
        <w:t xml:space="preserve"> бюджету, що виділяються на здійснення часткового відшкодування відсоткових ставок за кредитами, залученими суб’єк</w:t>
      </w:r>
      <w:r>
        <w:rPr>
          <w:lang w:val="uk-UA"/>
        </w:rPr>
        <w:t>тами підприємницької діяльності.</w:t>
      </w:r>
    </w:p>
    <w:p w:rsidR="002D6A41" w:rsidRPr="008936EE" w:rsidRDefault="00266762" w:rsidP="008936EE">
      <w:pPr>
        <w:ind w:firstLine="426"/>
        <w:jc w:val="both"/>
        <w:rPr>
          <w:lang w:val="uk-UA"/>
        </w:rPr>
      </w:pPr>
      <w:r w:rsidRPr="008936EE">
        <w:rPr>
          <w:lang w:val="uk-UA"/>
        </w:rPr>
        <w:t xml:space="preserve">Розрахунок витрат приводиться нижче у розділі М-тест. </w:t>
      </w:r>
    </w:p>
    <w:p w:rsidR="002D6A41" w:rsidRDefault="002D6A41" w:rsidP="008936EE">
      <w:pPr>
        <w:ind w:firstLine="426"/>
        <w:jc w:val="both"/>
        <w:rPr>
          <w:lang w:val="uk-UA"/>
        </w:rPr>
      </w:pPr>
      <w:r w:rsidRPr="00266762">
        <w:rPr>
          <w:lang w:val="uk-UA"/>
        </w:rPr>
        <w:t xml:space="preserve">     </w:t>
      </w:r>
    </w:p>
    <w:p w:rsidR="00997D2B" w:rsidRPr="00266762" w:rsidRDefault="00997D2B" w:rsidP="008936EE">
      <w:pPr>
        <w:ind w:firstLine="426"/>
        <w:jc w:val="both"/>
        <w:rPr>
          <w:lang w:val="uk-UA"/>
        </w:rPr>
      </w:pPr>
    </w:p>
    <w:p w:rsidR="002D6A41" w:rsidRPr="00266762" w:rsidRDefault="002D6A41" w:rsidP="002D6A41">
      <w:pPr>
        <w:jc w:val="both"/>
        <w:rPr>
          <w:b/>
          <w:snapToGrid w:val="0"/>
          <w:lang w:val="uk-UA"/>
        </w:rPr>
      </w:pPr>
      <w:r w:rsidRPr="00266762">
        <w:rPr>
          <w:b/>
          <w:snapToGrid w:val="0"/>
          <w:lang w:val="uk-UA"/>
        </w:rPr>
        <w:lastRenderedPageBreak/>
        <w:t xml:space="preserve">     </w:t>
      </w:r>
      <w:r w:rsidR="00DD6670">
        <w:rPr>
          <w:b/>
          <w:snapToGrid w:val="0"/>
          <w:lang w:val="en-US"/>
        </w:rPr>
        <w:t>VII</w:t>
      </w:r>
      <w:r w:rsidRPr="00266762">
        <w:rPr>
          <w:b/>
          <w:snapToGrid w:val="0"/>
          <w:lang w:val="uk-UA"/>
        </w:rPr>
        <w:t>. Обґрунтування запропонованого с</w:t>
      </w:r>
      <w:r w:rsidR="004460D5" w:rsidRPr="00266762">
        <w:rPr>
          <w:b/>
          <w:snapToGrid w:val="0"/>
          <w:lang w:val="uk-UA"/>
        </w:rPr>
        <w:t>троку дії регуляторного акту</w:t>
      </w:r>
      <w:r w:rsidRPr="00266762">
        <w:rPr>
          <w:b/>
          <w:snapToGrid w:val="0"/>
          <w:lang w:val="uk-UA"/>
        </w:rPr>
        <w:t xml:space="preserve">: </w:t>
      </w:r>
    </w:p>
    <w:p w:rsidR="002D6A41" w:rsidRPr="00266762" w:rsidRDefault="002D6A41" w:rsidP="002D6A41">
      <w:pPr>
        <w:pStyle w:val="a9"/>
        <w:rPr>
          <w:sz w:val="24"/>
          <w:szCs w:val="24"/>
        </w:rPr>
      </w:pPr>
    </w:p>
    <w:p w:rsidR="002D6A41" w:rsidRPr="00C660C2" w:rsidRDefault="002D6A41" w:rsidP="002D6A41">
      <w:pPr>
        <w:jc w:val="both"/>
        <w:rPr>
          <w:color w:val="FF0000"/>
          <w:lang w:val="uk-UA"/>
        </w:rPr>
      </w:pPr>
      <w:r w:rsidRPr="00266762">
        <w:rPr>
          <w:lang w:val="uk-UA"/>
        </w:rPr>
        <w:t xml:space="preserve">     Строк дії цього регуляторного акт</w:t>
      </w:r>
      <w:r w:rsidR="009168D3" w:rsidRPr="00266762">
        <w:rPr>
          <w:lang w:val="uk-UA"/>
        </w:rPr>
        <w:t>у</w:t>
      </w:r>
      <w:r w:rsidRPr="00266762">
        <w:rPr>
          <w:lang w:val="uk-UA"/>
        </w:rPr>
        <w:t xml:space="preserve"> встановлюється на необмежений термін, оскільки</w:t>
      </w:r>
      <w:r w:rsidR="009168D3" w:rsidRPr="00266762">
        <w:rPr>
          <w:lang w:val="uk-UA"/>
        </w:rPr>
        <w:t xml:space="preserve"> законом не встановлено</w:t>
      </w:r>
      <w:r w:rsidR="004460D5" w:rsidRPr="00266762">
        <w:rPr>
          <w:lang w:val="uk-UA"/>
        </w:rPr>
        <w:t xml:space="preserve"> інше</w:t>
      </w:r>
      <w:r w:rsidRPr="00266762">
        <w:rPr>
          <w:lang w:val="uk-UA"/>
        </w:rPr>
        <w:t>.</w:t>
      </w:r>
      <w:r w:rsidRPr="00C660C2">
        <w:rPr>
          <w:lang w:val="uk-UA"/>
        </w:rPr>
        <w:t xml:space="preserve"> </w:t>
      </w:r>
    </w:p>
    <w:p w:rsidR="002D6A41" w:rsidRDefault="002D6A41" w:rsidP="002D6A41">
      <w:pPr>
        <w:jc w:val="both"/>
        <w:rPr>
          <w:snapToGrid w:val="0"/>
          <w:lang w:val="uk-UA"/>
        </w:rPr>
      </w:pPr>
    </w:p>
    <w:p w:rsidR="008936EE" w:rsidRPr="00C660C2" w:rsidRDefault="008936EE" w:rsidP="002D6A41">
      <w:pPr>
        <w:jc w:val="both"/>
        <w:rPr>
          <w:snapToGrid w:val="0"/>
          <w:lang w:val="uk-UA"/>
        </w:rPr>
      </w:pPr>
    </w:p>
    <w:p w:rsidR="002D6A41" w:rsidRPr="00C660C2" w:rsidRDefault="002D6A41" w:rsidP="002D6A41">
      <w:pPr>
        <w:jc w:val="both"/>
        <w:rPr>
          <w:b/>
          <w:snapToGrid w:val="0"/>
          <w:lang w:val="uk-UA"/>
        </w:rPr>
      </w:pPr>
      <w:r w:rsidRPr="00C660C2">
        <w:rPr>
          <w:b/>
          <w:snapToGrid w:val="0"/>
          <w:lang w:val="uk-UA"/>
        </w:rPr>
        <w:t xml:space="preserve">    </w:t>
      </w:r>
      <w:r w:rsidR="00DD6670">
        <w:rPr>
          <w:b/>
          <w:snapToGrid w:val="0"/>
          <w:lang w:val="en-US"/>
        </w:rPr>
        <w:t>VIII</w:t>
      </w:r>
      <w:r w:rsidRPr="00C660C2">
        <w:rPr>
          <w:b/>
          <w:snapToGrid w:val="0"/>
          <w:lang w:val="uk-UA"/>
        </w:rPr>
        <w:t>. Визначення показників результ</w:t>
      </w:r>
      <w:r w:rsidR="004460D5" w:rsidRPr="00C660C2">
        <w:rPr>
          <w:b/>
          <w:snapToGrid w:val="0"/>
          <w:lang w:val="uk-UA"/>
        </w:rPr>
        <w:t>ативності дії регуляторного акту</w:t>
      </w:r>
      <w:r w:rsidRPr="00C660C2">
        <w:rPr>
          <w:b/>
          <w:snapToGrid w:val="0"/>
          <w:lang w:val="uk-UA"/>
        </w:rPr>
        <w:t xml:space="preserve"> </w:t>
      </w:r>
    </w:p>
    <w:p w:rsidR="002D6A41" w:rsidRPr="00C660C2" w:rsidRDefault="002D6A41" w:rsidP="002D6A41">
      <w:pPr>
        <w:jc w:val="both"/>
        <w:rPr>
          <w:lang w:val="uk-UA"/>
        </w:rPr>
      </w:pPr>
    </w:p>
    <w:p w:rsidR="00022C7E" w:rsidRDefault="002D6A41" w:rsidP="00022C7E">
      <w:pPr>
        <w:jc w:val="both"/>
        <w:rPr>
          <w:lang w:val="uk-UA"/>
        </w:rPr>
      </w:pPr>
      <w:r w:rsidRPr="00C660C2">
        <w:rPr>
          <w:lang w:val="uk-UA"/>
        </w:rPr>
        <w:t xml:space="preserve">     При відстеженні рез</w:t>
      </w:r>
      <w:r w:rsidR="004460D5" w:rsidRPr="00C660C2">
        <w:rPr>
          <w:lang w:val="uk-UA"/>
        </w:rPr>
        <w:t>ультативності регуляторного акту</w:t>
      </w:r>
      <w:r w:rsidRPr="00C660C2">
        <w:rPr>
          <w:lang w:val="uk-UA"/>
        </w:rPr>
        <w:t xml:space="preserve"> будуть використовуватися наступні показники:</w:t>
      </w:r>
    </w:p>
    <w:p w:rsidR="008936EE" w:rsidRPr="008936EE" w:rsidRDefault="008936EE" w:rsidP="008936EE">
      <w:pPr>
        <w:pStyle w:val="a7"/>
        <w:numPr>
          <w:ilvl w:val="0"/>
          <w:numId w:val="14"/>
        </w:numPr>
        <w:jc w:val="both"/>
        <w:rPr>
          <w:lang w:val="uk-UA"/>
        </w:rPr>
      </w:pPr>
      <w:r w:rsidRPr="008936EE">
        <w:rPr>
          <w:lang w:val="uk-UA"/>
        </w:rPr>
        <w:t>кількість суб'єктів підприємницт</w:t>
      </w:r>
      <w:r>
        <w:rPr>
          <w:lang w:val="uk-UA"/>
        </w:rPr>
        <w:t>ва, на яких поширюються дія акту</w:t>
      </w:r>
      <w:r w:rsidRPr="008936EE">
        <w:rPr>
          <w:lang w:val="uk-UA"/>
        </w:rPr>
        <w:t>;</w:t>
      </w:r>
    </w:p>
    <w:p w:rsidR="008936EE" w:rsidRPr="008936EE" w:rsidRDefault="008936EE" w:rsidP="008936EE">
      <w:pPr>
        <w:pStyle w:val="a7"/>
        <w:numPr>
          <w:ilvl w:val="0"/>
          <w:numId w:val="14"/>
        </w:numPr>
        <w:jc w:val="both"/>
        <w:rPr>
          <w:lang w:val="uk-UA"/>
        </w:rPr>
      </w:pPr>
      <w:r w:rsidRPr="008936EE">
        <w:rPr>
          <w:lang w:val="uk-UA"/>
        </w:rPr>
        <w:t>кількість суб’єктів підприємництва, що отримали фінансову підтримку;</w:t>
      </w:r>
    </w:p>
    <w:p w:rsidR="008936EE" w:rsidRPr="008936EE" w:rsidRDefault="008936EE" w:rsidP="008936EE">
      <w:pPr>
        <w:pStyle w:val="a7"/>
        <w:numPr>
          <w:ilvl w:val="0"/>
          <w:numId w:val="14"/>
        </w:numPr>
        <w:jc w:val="both"/>
        <w:rPr>
          <w:lang w:val="uk-UA"/>
        </w:rPr>
      </w:pPr>
      <w:r w:rsidRPr="008936EE">
        <w:rPr>
          <w:lang w:val="uk-UA"/>
        </w:rPr>
        <w:t>кількість впроваджених інвестиційних проектів;</w:t>
      </w:r>
    </w:p>
    <w:p w:rsidR="008936EE" w:rsidRPr="001C1B34" w:rsidRDefault="001C1B34" w:rsidP="001C1B34">
      <w:pPr>
        <w:pStyle w:val="a7"/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 xml:space="preserve">кількість створених або </w:t>
      </w:r>
      <w:r w:rsidR="008936EE" w:rsidRPr="001C1B34">
        <w:rPr>
          <w:lang w:val="uk-UA"/>
        </w:rPr>
        <w:t>збережених робочих місць;</w:t>
      </w:r>
    </w:p>
    <w:p w:rsidR="008936EE" w:rsidRPr="001C1B34" w:rsidRDefault="008936EE" w:rsidP="001C1B34">
      <w:pPr>
        <w:pStyle w:val="a7"/>
        <w:numPr>
          <w:ilvl w:val="0"/>
          <w:numId w:val="14"/>
        </w:numPr>
        <w:jc w:val="both"/>
        <w:rPr>
          <w:lang w:val="uk-UA"/>
        </w:rPr>
      </w:pPr>
      <w:r w:rsidRPr="001C1B34">
        <w:rPr>
          <w:lang w:val="uk-UA"/>
        </w:rPr>
        <w:t>обсяг надходжень до місцевого бюджету від сплати податків, зборів (обов'язкових платежів) від суб’єктів підприємниц</w:t>
      </w:r>
      <w:r w:rsidR="001C1B34">
        <w:rPr>
          <w:lang w:val="uk-UA"/>
        </w:rPr>
        <w:t>ької діяльності</w:t>
      </w:r>
      <w:r w:rsidRPr="001C1B34">
        <w:rPr>
          <w:lang w:val="uk-UA"/>
        </w:rPr>
        <w:t>;</w:t>
      </w:r>
    </w:p>
    <w:p w:rsidR="008936EE" w:rsidRPr="001C1B34" w:rsidRDefault="008936EE" w:rsidP="001C1B34">
      <w:pPr>
        <w:pStyle w:val="a7"/>
        <w:numPr>
          <w:ilvl w:val="0"/>
          <w:numId w:val="14"/>
        </w:numPr>
        <w:jc w:val="both"/>
        <w:rPr>
          <w:lang w:val="uk-UA"/>
        </w:rPr>
      </w:pPr>
      <w:r w:rsidRPr="001C1B34">
        <w:rPr>
          <w:lang w:val="uk-UA"/>
        </w:rPr>
        <w:t>розмір коштів і час, що витрачатимуться суб'єктами господарювання, пов</w:t>
      </w:r>
      <w:r w:rsidR="001C1B34">
        <w:rPr>
          <w:lang w:val="uk-UA"/>
        </w:rPr>
        <w:t>'язаними з виконанням вимог акту</w:t>
      </w:r>
      <w:r w:rsidRPr="001C1B34">
        <w:rPr>
          <w:lang w:val="uk-UA"/>
        </w:rPr>
        <w:t>;</w:t>
      </w:r>
    </w:p>
    <w:p w:rsidR="001C1B34" w:rsidRPr="001C1B34" w:rsidRDefault="008936EE" w:rsidP="001C1B34">
      <w:pPr>
        <w:pStyle w:val="a7"/>
        <w:numPr>
          <w:ilvl w:val="0"/>
          <w:numId w:val="14"/>
        </w:numPr>
        <w:jc w:val="both"/>
        <w:rPr>
          <w:b/>
          <w:lang w:val="uk-UA"/>
        </w:rPr>
      </w:pPr>
      <w:r w:rsidRPr="001C1B34">
        <w:rPr>
          <w:lang w:val="uk-UA"/>
        </w:rPr>
        <w:t>рівень поінформованості суб’єктів підприємниц</w:t>
      </w:r>
      <w:r w:rsidR="001C1B34">
        <w:rPr>
          <w:lang w:val="uk-UA"/>
        </w:rPr>
        <w:t>ької діяльності</w:t>
      </w:r>
      <w:r w:rsidRPr="001C1B34">
        <w:rPr>
          <w:lang w:val="uk-UA"/>
        </w:rPr>
        <w:t xml:space="preserve"> щодо осно</w:t>
      </w:r>
      <w:r w:rsidR="001C1B34">
        <w:rPr>
          <w:lang w:val="uk-UA"/>
        </w:rPr>
        <w:t>вних положень регуляторного акту</w:t>
      </w:r>
      <w:r w:rsidRPr="001C1B34">
        <w:rPr>
          <w:lang w:val="uk-UA"/>
        </w:rPr>
        <w:t>.</w:t>
      </w:r>
      <w:r w:rsidR="002D6A41" w:rsidRPr="001C1B34">
        <w:rPr>
          <w:b/>
          <w:lang w:val="uk-UA"/>
        </w:rPr>
        <w:t xml:space="preserve">    </w:t>
      </w:r>
    </w:p>
    <w:p w:rsidR="002D6A41" w:rsidRPr="00C660C2" w:rsidRDefault="002D6A41" w:rsidP="008936EE">
      <w:pPr>
        <w:ind w:firstLine="567"/>
        <w:jc w:val="both"/>
        <w:rPr>
          <w:b/>
          <w:lang w:val="uk-UA"/>
        </w:rPr>
      </w:pPr>
      <w:r w:rsidRPr="00C660C2">
        <w:rPr>
          <w:b/>
          <w:lang w:val="uk-UA"/>
        </w:rPr>
        <w:t xml:space="preserve"> </w:t>
      </w:r>
      <w:r w:rsidR="00DD6670">
        <w:rPr>
          <w:b/>
          <w:lang w:val="en-US"/>
        </w:rPr>
        <w:t>IX</w:t>
      </w:r>
      <w:r w:rsidRPr="00C660C2">
        <w:rPr>
          <w:b/>
          <w:lang w:val="uk-UA"/>
        </w:rPr>
        <w:t>. Визначення заходів, за допомогою яких здійснюватиметься відстеження результативності дії регуляторного акт</w:t>
      </w:r>
      <w:r w:rsidR="004460D5" w:rsidRPr="00C660C2">
        <w:rPr>
          <w:b/>
          <w:lang w:val="uk-UA"/>
        </w:rPr>
        <w:t>у</w:t>
      </w:r>
    </w:p>
    <w:p w:rsidR="002D6A41" w:rsidRPr="00C660C2" w:rsidRDefault="002D6A41" w:rsidP="002D6A41">
      <w:pPr>
        <w:widowControl w:val="0"/>
        <w:jc w:val="both"/>
        <w:rPr>
          <w:snapToGrid w:val="0"/>
          <w:lang w:val="uk-UA"/>
        </w:rPr>
      </w:pPr>
    </w:p>
    <w:p w:rsidR="002D6A41" w:rsidRPr="00A4056C" w:rsidRDefault="002D6A41" w:rsidP="001C1B34">
      <w:pPr>
        <w:widowControl w:val="0"/>
        <w:ind w:firstLine="284"/>
        <w:jc w:val="both"/>
        <w:rPr>
          <w:snapToGrid w:val="0"/>
          <w:lang w:val="uk-UA"/>
        </w:rPr>
      </w:pPr>
      <w:r w:rsidRPr="00C660C2">
        <w:rPr>
          <w:snapToGrid w:val="0"/>
          <w:lang w:val="uk-UA"/>
        </w:rPr>
        <w:t xml:space="preserve">     </w:t>
      </w:r>
      <w:r w:rsidRPr="00A4056C">
        <w:rPr>
          <w:snapToGrid w:val="0"/>
          <w:lang w:val="uk-UA"/>
        </w:rPr>
        <w:t>Відносно цього регуляторного акт</w:t>
      </w:r>
      <w:r w:rsidR="004460D5" w:rsidRPr="00A4056C">
        <w:rPr>
          <w:snapToGrid w:val="0"/>
          <w:lang w:val="uk-UA"/>
        </w:rPr>
        <w:t>у</w:t>
      </w:r>
      <w:r w:rsidRPr="00A4056C">
        <w:rPr>
          <w:snapToGrid w:val="0"/>
          <w:lang w:val="uk-UA"/>
        </w:rPr>
        <w:t xml:space="preserve"> повинно послідовно здійснюватися базове, повторне та періодичне відстеження його результативності.</w:t>
      </w:r>
    </w:p>
    <w:p w:rsidR="002D6A41" w:rsidRPr="00A4056C" w:rsidRDefault="002D6A41" w:rsidP="001C1B34">
      <w:pPr>
        <w:ind w:firstLine="284"/>
        <w:jc w:val="both"/>
        <w:rPr>
          <w:lang w:val="uk-UA"/>
        </w:rPr>
      </w:pPr>
      <w:r w:rsidRPr="00A4056C">
        <w:rPr>
          <w:b/>
          <w:lang w:val="uk-UA"/>
        </w:rPr>
        <w:t xml:space="preserve"> </w:t>
      </w:r>
      <w:r w:rsidRPr="00A4056C">
        <w:rPr>
          <w:lang w:val="uk-UA"/>
        </w:rPr>
        <w:t xml:space="preserve">     Базове відстеження результативності регуляторного акт</w:t>
      </w:r>
      <w:r w:rsidR="004460D5" w:rsidRPr="00A4056C">
        <w:rPr>
          <w:lang w:val="uk-UA"/>
        </w:rPr>
        <w:t>у</w:t>
      </w:r>
      <w:r w:rsidRPr="00A4056C">
        <w:rPr>
          <w:lang w:val="uk-UA"/>
        </w:rPr>
        <w:t xml:space="preserve"> буде здійснюватися до дня набрання ним чинності.  </w:t>
      </w:r>
    </w:p>
    <w:p w:rsidR="002D6A41" w:rsidRPr="00A4056C" w:rsidRDefault="002D6A41" w:rsidP="001C1B34">
      <w:pPr>
        <w:widowControl w:val="0"/>
        <w:ind w:firstLine="284"/>
        <w:jc w:val="both"/>
        <w:rPr>
          <w:snapToGrid w:val="0"/>
          <w:lang w:val="uk-UA"/>
        </w:rPr>
      </w:pPr>
      <w:r w:rsidRPr="00A4056C">
        <w:rPr>
          <w:snapToGrid w:val="0"/>
          <w:lang w:val="uk-UA"/>
        </w:rPr>
        <w:t xml:space="preserve">     Повторне відстеження </w:t>
      </w:r>
      <w:r w:rsidRPr="00A4056C">
        <w:rPr>
          <w:lang w:val="uk-UA"/>
        </w:rPr>
        <w:t>результативності регуляторного акт</w:t>
      </w:r>
      <w:r w:rsidR="004460D5" w:rsidRPr="00A4056C">
        <w:rPr>
          <w:lang w:val="uk-UA"/>
        </w:rPr>
        <w:t>у</w:t>
      </w:r>
      <w:r w:rsidRPr="00A4056C">
        <w:rPr>
          <w:lang w:val="uk-UA"/>
        </w:rPr>
        <w:t xml:space="preserve"> </w:t>
      </w:r>
      <w:r w:rsidRPr="00A4056C">
        <w:rPr>
          <w:snapToGrid w:val="0"/>
          <w:lang w:val="uk-UA"/>
        </w:rPr>
        <w:t xml:space="preserve">буде здійснюватися </w:t>
      </w:r>
      <w:r w:rsidRPr="00A4056C">
        <w:rPr>
          <w:color w:val="000000"/>
          <w:spacing w:val="1"/>
          <w:lang w:val="uk-UA"/>
        </w:rPr>
        <w:t xml:space="preserve">через рік після </w:t>
      </w:r>
      <w:r w:rsidRPr="00A4056C">
        <w:rPr>
          <w:snapToGrid w:val="0"/>
          <w:lang w:val="uk-UA"/>
        </w:rPr>
        <w:t xml:space="preserve">набрання ним чинності, але не пізніше двох років з дня набрання чинності цим актом. </w:t>
      </w:r>
    </w:p>
    <w:p w:rsidR="002D6A41" w:rsidRPr="00A4056C" w:rsidRDefault="002D6A41" w:rsidP="001C1B34">
      <w:pPr>
        <w:ind w:firstLine="284"/>
        <w:jc w:val="both"/>
        <w:rPr>
          <w:lang w:val="uk-UA"/>
        </w:rPr>
      </w:pPr>
      <w:r w:rsidRPr="00A4056C">
        <w:rPr>
          <w:lang w:val="uk-UA"/>
        </w:rPr>
        <w:t xml:space="preserve">     Періодичні відстеження результативності регуляторного акт</w:t>
      </w:r>
      <w:r w:rsidR="004460D5" w:rsidRPr="00A4056C">
        <w:rPr>
          <w:lang w:val="uk-UA"/>
        </w:rPr>
        <w:t>у</w:t>
      </w:r>
      <w:r w:rsidRPr="00A4056C">
        <w:rPr>
          <w:lang w:val="uk-UA"/>
        </w:rPr>
        <w:t xml:space="preserve"> будуть здійснюватися один раз на кожні три роки, починаючи від дня закінчення заходів з повторного відстеження результативності цього акт</w:t>
      </w:r>
      <w:r w:rsidR="004460D5" w:rsidRPr="00A4056C">
        <w:rPr>
          <w:lang w:val="uk-UA"/>
        </w:rPr>
        <w:t>у</w:t>
      </w:r>
      <w:r w:rsidRPr="00A4056C">
        <w:rPr>
          <w:lang w:val="uk-UA"/>
        </w:rPr>
        <w:t>.</w:t>
      </w:r>
    </w:p>
    <w:p w:rsidR="002D6A41" w:rsidRPr="00C660C2" w:rsidRDefault="002D6A41" w:rsidP="001C1B34">
      <w:pPr>
        <w:widowControl w:val="0"/>
        <w:ind w:firstLine="284"/>
        <w:jc w:val="both"/>
        <w:rPr>
          <w:snapToGrid w:val="0"/>
          <w:lang w:val="uk-UA"/>
        </w:rPr>
      </w:pPr>
      <w:r w:rsidRPr="00A4056C">
        <w:rPr>
          <w:snapToGrid w:val="0"/>
          <w:lang w:val="uk-UA"/>
        </w:rPr>
        <w:t xml:space="preserve">     Відстеження </w:t>
      </w:r>
      <w:r w:rsidRPr="00A4056C">
        <w:rPr>
          <w:lang w:val="uk-UA"/>
        </w:rPr>
        <w:t>результативності дії регуляторного акт</w:t>
      </w:r>
      <w:r w:rsidR="004460D5" w:rsidRPr="00A4056C">
        <w:rPr>
          <w:lang w:val="uk-UA"/>
        </w:rPr>
        <w:t>у</w:t>
      </w:r>
      <w:r w:rsidRPr="00A4056C">
        <w:rPr>
          <w:lang w:val="uk-UA"/>
        </w:rPr>
        <w:t xml:space="preserve"> будуть </w:t>
      </w:r>
      <w:r w:rsidRPr="00A4056C">
        <w:rPr>
          <w:snapToGrid w:val="0"/>
          <w:lang w:val="uk-UA"/>
        </w:rPr>
        <w:t>зді</w:t>
      </w:r>
      <w:r w:rsidR="002A4D36" w:rsidRPr="00A4056C">
        <w:rPr>
          <w:snapToGrid w:val="0"/>
          <w:lang w:val="uk-UA"/>
        </w:rPr>
        <w:t xml:space="preserve">йснюватися статистичним методом з урахуванням фактичних даних по </w:t>
      </w:r>
      <w:r w:rsidR="00A4056C" w:rsidRPr="00A4056C">
        <w:rPr>
          <w:snapToGrid w:val="0"/>
          <w:lang w:val="uk-UA"/>
        </w:rPr>
        <w:t>визначеним показникам результативності.</w:t>
      </w:r>
    </w:p>
    <w:p w:rsidR="002D6A41" w:rsidRDefault="002A4D36" w:rsidP="001C1B34">
      <w:pPr>
        <w:pStyle w:val="1"/>
        <w:spacing w:before="0" w:after="0"/>
        <w:ind w:firstLine="284"/>
        <w:rPr>
          <w:sz w:val="24"/>
          <w:szCs w:val="24"/>
        </w:rPr>
      </w:pPr>
      <w:r w:rsidRPr="00B866D9">
        <w:rPr>
          <w:sz w:val="24"/>
          <w:szCs w:val="24"/>
        </w:rPr>
        <w:tab/>
      </w:r>
    </w:p>
    <w:p w:rsidR="00997D2B" w:rsidRPr="00997D2B" w:rsidRDefault="00997D2B" w:rsidP="00997D2B">
      <w:pPr>
        <w:rPr>
          <w:lang w:val="x-none" w:eastAsia="x-none"/>
        </w:rPr>
      </w:pPr>
      <w:bookmarkStart w:id="0" w:name="_GoBack"/>
      <w:bookmarkEnd w:id="0"/>
    </w:p>
    <w:p w:rsidR="002D6A41" w:rsidRPr="00C660C2" w:rsidRDefault="002D6A41" w:rsidP="00060D6F">
      <w:pPr>
        <w:pStyle w:val="1"/>
        <w:spacing w:before="0" w:after="0"/>
        <w:ind w:firstLine="709"/>
        <w:rPr>
          <w:rFonts w:ascii="Times New Roman" w:hAnsi="Times New Roman"/>
          <w:b w:val="0"/>
          <w:sz w:val="24"/>
          <w:szCs w:val="24"/>
          <w:lang w:val="uk-UA"/>
        </w:rPr>
      </w:pPr>
    </w:p>
    <w:p w:rsidR="006A3217" w:rsidRPr="00C660C2" w:rsidRDefault="006A3217" w:rsidP="006A3217">
      <w:pPr>
        <w:pStyle w:val="ab"/>
        <w:tabs>
          <w:tab w:val="left" w:pos="720"/>
        </w:tabs>
        <w:ind w:left="0" w:right="-6"/>
        <w:jc w:val="both"/>
        <w:rPr>
          <w:lang w:val="uk-UA"/>
        </w:rPr>
      </w:pPr>
      <w:r w:rsidRPr="00C660C2">
        <w:rPr>
          <w:lang w:val="uk-UA"/>
        </w:rPr>
        <w:t xml:space="preserve">Директор департаменту                                                                      </w:t>
      </w:r>
      <w:r w:rsidR="001C1B34">
        <w:rPr>
          <w:lang w:val="uk-UA"/>
        </w:rPr>
        <w:t xml:space="preserve">                              </w:t>
      </w:r>
      <w:r w:rsidRPr="00C660C2">
        <w:rPr>
          <w:lang w:val="uk-UA"/>
        </w:rPr>
        <w:t xml:space="preserve">       І.</w:t>
      </w:r>
      <w:r w:rsidR="001C1B34">
        <w:rPr>
          <w:lang w:val="uk-UA"/>
        </w:rPr>
        <w:t xml:space="preserve"> </w:t>
      </w:r>
      <w:r w:rsidRPr="00C660C2">
        <w:rPr>
          <w:lang w:val="uk-UA"/>
        </w:rPr>
        <w:t>І.</w:t>
      </w:r>
      <w:r w:rsidR="001C1B34">
        <w:rPr>
          <w:lang w:val="uk-UA"/>
        </w:rPr>
        <w:t xml:space="preserve"> </w:t>
      </w:r>
      <w:r w:rsidRPr="00C660C2">
        <w:rPr>
          <w:lang w:val="uk-UA"/>
        </w:rPr>
        <w:t>Удод</w:t>
      </w:r>
    </w:p>
    <w:p w:rsidR="006A3217" w:rsidRPr="00C660C2" w:rsidRDefault="006A3217" w:rsidP="006A3217">
      <w:pPr>
        <w:pStyle w:val="ab"/>
        <w:tabs>
          <w:tab w:val="left" w:pos="720"/>
        </w:tabs>
        <w:ind w:left="0" w:right="-6"/>
        <w:jc w:val="both"/>
        <w:rPr>
          <w:lang w:val="uk-UA"/>
        </w:rPr>
      </w:pPr>
    </w:p>
    <w:p w:rsidR="006A3217" w:rsidRPr="00C660C2" w:rsidRDefault="006A3217" w:rsidP="006A3217">
      <w:pPr>
        <w:pStyle w:val="ab"/>
        <w:tabs>
          <w:tab w:val="left" w:pos="720"/>
        </w:tabs>
        <w:ind w:left="0" w:right="-6"/>
        <w:jc w:val="both"/>
        <w:rPr>
          <w:lang w:val="uk-UA"/>
        </w:rPr>
      </w:pPr>
    </w:p>
    <w:p w:rsidR="004460D5" w:rsidRPr="00C660C2" w:rsidRDefault="004460D5" w:rsidP="006A3217">
      <w:pPr>
        <w:pStyle w:val="ab"/>
        <w:tabs>
          <w:tab w:val="left" w:pos="720"/>
        </w:tabs>
        <w:ind w:left="0" w:right="-6"/>
        <w:jc w:val="both"/>
        <w:rPr>
          <w:lang w:val="uk-UA"/>
        </w:rPr>
      </w:pPr>
    </w:p>
    <w:p w:rsidR="004460D5" w:rsidRPr="00C660C2" w:rsidRDefault="004460D5" w:rsidP="006A3217">
      <w:pPr>
        <w:pStyle w:val="ab"/>
        <w:tabs>
          <w:tab w:val="left" w:pos="720"/>
        </w:tabs>
        <w:ind w:left="0" w:right="-6"/>
        <w:jc w:val="both"/>
        <w:rPr>
          <w:lang w:val="uk-UA"/>
        </w:rPr>
      </w:pPr>
    </w:p>
    <w:p w:rsidR="00952195" w:rsidRDefault="00952195" w:rsidP="00C163A6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657AB" w:rsidRDefault="00B657AB" w:rsidP="00C163A6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657AB" w:rsidRDefault="00B657AB" w:rsidP="00C163A6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657AB" w:rsidRDefault="00B657AB" w:rsidP="00C163A6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657AB" w:rsidRDefault="00B657AB" w:rsidP="00C163A6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657AB" w:rsidRDefault="00B657AB" w:rsidP="00C163A6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657AB" w:rsidRDefault="00B657AB" w:rsidP="00C163A6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657AB" w:rsidRDefault="00B657AB" w:rsidP="00C163A6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657AB" w:rsidRDefault="00B657AB" w:rsidP="00C163A6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B2C80" w:rsidRDefault="00AB2C80" w:rsidP="00AB2C80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B2C80" w:rsidRPr="00C660C2" w:rsidRDefault="00AB2C80" w:rsidP="00AB2C80">
      <w:pPr>
        <w:jc w:val="center"/>
        <w:textAlignment w:val="baseline"/>
      </w:pPr>
      <w:r w:rsidRPr="00C660C2">
        <w:rPr>
          <w:b/>
          <w:bCs/>
          <w:color w:val="000000"/>
          <w:bdr w:val="none" w:sz="0" w:space="0" w:color="auto" w:frame="1"/>
        </w:rPr>
        <w:lastRenderedPageBreak/>
        <w:t>ВИТРАТИ </w:t>
      </w:r>
      <w:r w:rsidRPr="00C660C2">
        <w:br/>
      </w:r>
      <w:r w:rsidRPr="00C660C2">
        <w:rPr>
          <w:b/>
          <w:bCs/>
          <w:color w:val="000000"/>
          <w:bdr w:val="none" w:sz="0" w:space="0" w:color="auto" w:frame="1"/>
        </w:rPr>
        <w:t xml:space="preserve">на одного </w:t>
      </w:r>
      <w:proofErr w:type="spellStart"/>
      <w:r w:rsidRPr="00C660C2">
        <w:rPr>
          <w:b/>
          <w:bCs/>
          <w:color w:val="000000"/>
          <w:bdr w:val="none" w:sz="0" w:space="0" w:color="auto" w:frame="1"/>
        </w:rPr>
        <w:t>суб’єкта</w:t>
      </w:r>
      <w:proofErr w:type="spellEnd"/>
      <w:r w:rsidRPr="00C660C2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60C2">
        <w:rPr>
          <w:b/>
          <w:bCs/>
          <w:color w:val="000000"/>
          <w:bdr w:val="none" w:sz="0" w:space="0" w:color="auto" w:frame="1"/>
        </w:rPr>
        <w:t>господарювання</w:t>
      </w:r>
      <w:proofErr w:type="spellEnd"/>
      <w:r w:rsidRPr="00C660C2">
        <w:rPr>
          <w:b/>
          <w:bCs/>
          <w:color w:val="000000"/>
          <w:bdr w:val="none" w:sz="0" w:space="0" w:color="auto" w:frame="1"/>
        </w:rPr>
        <w:t xml:space="preserve"> великого і </w:t>
      </w:r>
      <w:proofErr w:type="spellStart"/>
      <w:r w:rsidRPr="00C660C2">
        <w:rPr>
          <w:b/>
          <w:bCs/>
          <w:color w:val="000000"/>
          <w:bdr w:val="none" w:sz="0" w:space="0" w:color="auto" w:frame="1"/>
        </w:rPr>
        <w:t>середнього</w:t>
      </w:r>
      <w:proofErr w:type="spellEnd"/>
      <w:r w:rsidRPr="00C660C2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60C2">
        <w:rPr>
          <w:b/>
          <w:bCs/>
          <w:color w:val="000000"/>
          <w:bdr w:val="none" w:sz="0" w:space="0" w:color="auto" w:frame="1"/>
        </w:rPr>
        <w:t>підприємництва</w:t>
      </w:r>
      <w:proofErr w:type="spellEnd"/>
      <w:r w:rsidRPr="00C660C2">
        <w:rPr>
          <w:b/>
          <w:bCs/>
          <w:color w:val="000000"/>
          <w:bdr w:val="none" w:sz="0" w:space="0" w:color="auto" w:frame="1"/>
        </w:rPr>
        <w:t xml:space="preserve">, </w:t>
      </w:r>
      <w:proofErr w:type="spellStart"/>
      <w:r w:rsidRPr="00C660C2">
        <w:rPr>
          <w:b/>
          <w:bCs/>
          <w:color w:val="000000"/>
          <w:bdr w:val="none" w:sz="0" w:space="0" w:color="auto" w:frame="1"/>
        </w:rPr>
        <w:t>які</w:t>
      </w:r>
      <w:proofErr w:type="spellEnd"/>
      <w:r w:rsidRPr="00C660C2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60C2">
        <w:rPr>
          <w:b/>
          <w:bCs/>
          <w:color w:val="000000"/>
          <w:bdr w:val="none" w:sz="0" w:space="0" w:color="auto" w:frame="1"/>
        </w:rPr>
        <w:t>виникають</w:t>
      </w:r>
      <w:proofErr w:type="spellEnd"/>
      <w:r w:rsidRPr="00C660C2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60C2">
        <w:rPr>
          <w:b/>
          <w:bCs/>
          <w:color w:val="000000"/>
          <w:bdr w:val="none" w:sz="0" w:space="0" w:color="auto" w:frame="1"/>
        </w:rPr>
        <w:t>внаслідок</w:t>
      </w:r>
      <w:proofErr w:type="spellEnd"/>
      <w:r w:rsidRPr="00C660C2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660C2">
        <w:rPr>
          <w:b/>
          <w:bCs/>
          <w:color w:val="000000"/>
          <w:bdr w:val="none" w:sz="0" w:space="0" w:color="auto" w:frame="1"/>
        </w:rPr>
        <w:t>дії</w:t>
      </w:r>
      <w:proofErr w:type="spellEnd"/>
      <w:r w:rsidRPr="00C660C2">
        <w:rPr>
          <w:b/>
          <w:bCs/>
          <w:color w:val="000000"/>
          <w:bdr w:val="none" w:sz="0" w:space="0" w:color="auto" w:frame="1"/>
        </w:rPr>
        <w:t xml:space="preserve"> регуляторного акта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6142"/>
        <w:gridCol w:w="1182"/>
        <w:gridCol w:w="1178"/>
      </w:tblGrid>
      <w:tr w:rsidR="00AB2C80" w:rsidRPr="00C660C2" w:rsidTr="00D10BC8">
        <w:trPr>
          <w:jc w:val="center"/>
        </w:trPr>
        <w:tc>
          <w:tcPr>
            <w:tcW w:w="590" w:type="pct"/>
            <w:hideMark/>
          </w:tcPr>
          <w:p w:rsidR="00AB2C80" w:rsidRPr="00C660C2" w:rsidRDefault="00AB2C80" w:rsidP="00D10BC8">
            <w:pPr>
              <w:spacing w:before="150" w:after="150"/>
              <w:jc w:val="center"/>
              <w:textAlignment w:val="baseline"/>
            </w:pPr>
            <w:proofErr w:type="spellStart"/>
            <w:r w:rsidRPr="00C660C2">
              <w:t>Порядковий</w:t>
            </w:r>
            <w:proofErr w:type="spellEnd"/>
            <w:r w:rsidRPr="00C660C2">
              <w:t xml:space="preserve"> номер</w:t>
            </w:r>
          </w:p>
        </w:tc>
        <w:tc>
          <w:tcPr>
            <w:tcW w:w="3186" w:type="pct"/>
            <w:tcBorders>
              <w:bottom w:val="single" w:sz="4" w:space="0" w:color="auto"/>
            </w:tcBorders>
            <w:hideMark/>
          </w:tcPr>
          <w:p w:rsidR="00AB2C80" w:rsidRPr="00C660C2" w:rsidRDefault="00AB2C80" w:rsidP="00D10BC8">
            <w:pPr>
              <w:spacing w:before="150" w:after="150"/>
              <w:jc w:val="center"/>
              <w:textAlignment w:val="baseline"/>
            </w:pPr>
            <w:proofErr w:type="spellStart"/>
            <w:r w:rsidRPr="00C660C2">
              <w:t>Витрати</w:t>
            </w:r>
            <w:proofErr w:type="spellEnd"/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B2C80" w:rsidRPr="00C660C2" w:rsidRDefault="00AB2C80" w:rsidP="00D10BC8">
            <w:pPr>
              <w:spacing w:before="150" w:after="150"/>
              <w:jc w:val="center"/>
              <w:textAlignment w:val="baseline"/>
            </w:pPr>
            <w:r w:rsidRPr="00C660C2">
              <w:t xml:space="preserve">За перший </w:t>
            </w:r>
            <w:proofErr w:type="spellStart"/>
            <w:r w:rsidRPr="00C660C2">
              <w:t>рік</w:t>
            </w:r>
            <w:proofErr w:type="spellEnd"/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B2C80" w:rsidRPr="00C660C2" w:rsidRDefault="00AB2C80" w:rsidP="00D10BC8">
            <w:pPr>
              <w:spacing w:before="150" w:after="150"/>
              <w:jc w:val="center"/>
              <w:textAlignment w:val="baseline"/>
            </w:pPr>
            <w:r w:rsidRPr="00C660C2">
              <w:t xml:space="preserve">За </w:t>
            </w:r>
            <w:proofErr w:type="spellStart"/>
            <w:r w:rsidRPr="00C660C2">
              <w:t>п’ять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років</w:t>
            </w:r>
            <w:proofErr w:type="spellEnd"/>
          </w:p>
        </w:tc>
      </w:tr>
      <w:tr w:rsidR="00AB2C80" w:rsidRPr="00C660C2" w:rsidTr="00D10BC8">
        <w:trPr>
          <w:jc w:val="center"/>
        </w:trPr>
        <w:tc>
          <w:tcPr>
            <w:tcW w:w="590" w:type="pct"/>
            <w:hideMark/>
          </w:tcPr>
          <w:p w:rsidR="00AB2C80" w:rsidRPr="00C660C2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C660C2">
              <w:t>1</w:t>
            </w:r>
            <w:r w:rsidRPr="00C660C2">
              <w:rPr>
                <w:lang w:val="uk-UA"/>
              </w:rPr>
              <w:t>.</w:t>
            </w:r>
          </w:p>
        </w:tc>
        <w:tc>
          <w:tcPr>
            <w:tcW w:w="3186" w:type="pct"/>
            <w:hideMark/>
          </w:tcPr>
          <w:p w:rsidR="00AB2C80" w:rsidRPr="00C660C2" w:rsidRDefault="00AB2C80" w:rsidP="00D10BC8">
            <w:pPr>
              <w:jc w:val="both"/>
              <w:textAlignment w:val="baseline"/>
            </w:pPr>
            <w:proofErr w:type="spellStart"/>
            <w:r w:rsidRPr="00C660C2">
              <w:t>Витрати</w:t>
            </w:r>
            <w:proofErr w:type="spellEnd"/>
            <w:r w:rsidRPr="00C660C2">
              <w:t xml:space="preserve"> на </w:t>
            </w:r>
            <w:proofErr w:type="spellStart"/>
            <w:r w:rsidRPr="00C660C2">
              <w:t>придбання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основних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фондів</w:t>
            </w:r>
            <w:proofErr w:type="spellEnd"/>
            <w:r w:rsidRPr="00C660C2">
              <w:t xml:space="preserve">, </w:t>
            </w:r>
            <w:proofErr w:type="spellStart"/>
            <w:r w:rsidRPr="00C660C2">
              <w:t>обладнання</w:t>
            </w:r>
            <w:proofErr w:type="spellEnd"/>
            <w:r w:rsidRPr="00C660C2">
              <w:t xml:space="preserve"> та </w:t>
            </w:r>
            <w:proofErr w:type="spellStart"/>
            <w:r w:rsidRPr="00C660C2">
              <w:t>приладів</w:t>
            </w:r>
            <w:proofErr w:type="spellEnd"/>
            <w:r w:rsidRPr="00C660C2">
              <w:t xml:space="preserve">, </w:t>
            </w:r>
            <w:proofErr w:type="spellStart"/>
            <w:r w:rsidRPr="00C660C2">
              <w:t>сервісне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обслуговування</w:t>
            </w:r>
            <w:proofErr w:type="spellEnd"/>
            <w:r w:rsidRPr="00C660C2">
              <w:t xml:space="preserve">, </w:t>
            </w:r>
            <w:proofErr w:type="spellStart"/>
            <w:r w:rsidRPr="00C660C2">
              <w:t>навчання</w:t>
            </w:r>
            <w:proofErr w:type="spellEnd"/>
            <w:r w:rsidRPr="00C660C2">
              <w:t>/</w:t>
            </w:r>
            <w:proofErr w:type="spellStart"/>
            <w:r w:rsidRPr="00C660C2">
              <w:t>підвищення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кваліфікації</w:t>
            </w:r>
            <w:proofErr w:type="spellEnd"/>
            <w:r w:rsidRPr="00C660C2">
              <w:t xml:space="preserve"> персоналу </w:t>
            </w:r>
            <w:proofErr w:type="spellStart"/>
            <w:r w:rsidRPr="00C660C2">
              <w:t>тощо</w:t>
            </w:r>
            <w:proofErr w:type="spellEnd"/>
            <w:r w:rsidRPr="00C660C2">
              <w:t xml:space="preserve">, </w:t>
            </w:r>
            <w:proofErr w:type="spellStart"/>
            <w:r w:rsidRPr="00C660C2">
              <w:t>гривень</w:t>
            </w:r>
            <w:proofErr w:type="spellEnd"/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2A4D36">
              <w:rPr>
                <w:lang w:val="uk-UA"/>
              </w:rPr>
              <w:t>0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B2C80" w:rsidRPr="00C660C2" w:rsidTr="00D10BC8">
        <w:trPr>
          <w:jc w:val="center"/>
        </w:trPr>
        <w:tc>
          <w:tcPr>
            <w:tcW w:w="590" w:type="pct"/>
            <w:hideMark/>
          </w:tcPr>
          <w:p w:rsidR="00AB2C80" w:rsidRPr="00C660C2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C660C2">
              <w:t>2</w:t>
            </w:r>
            <w:r w:rsidRPr="00C660C2">
              <w:rPr>
                <w:lang w:val="uk-UA"/>
              </w:rPr>
              <w:t>.</w:t>
            </w:r>
          </w:p>
        </w:tc>
        <w:tc>
          <w:tcPr>
            <w:tcW w:w="3186" w:type="pct"/>
            <w:hideMark/>
          </w:tcPr>
          <w:p w:rsidR="00AB2C80" w:rsidRPr="00C660C2" w:rsidRDefault="00AB2C80" w:rsidP="00D10BC8">
            <w:pPr>
              <w:jc w:val="both"/>
              <w:textAlignment w:val="baseline"/>
            </w:pPr>
            <w:proofErr w:type="spellStart"/>
            <w:r w:rsidRPr="00C660C2">
              <w:t>Податки</w:t>
            </w:r>
            <w:proofErr w:type="spellEnd"/>
            <w:r w:rsidRPr="00C660C2">
              <w:t xml:space="preserve"> та </w:t>
            </w:r>
            <w:proofErr w:type="spellStart"/>
            <w:r w:rsidRPr="00C660C2">
              <w:t>збори</w:t>
            </w:r>
            <w:proofErr w:type="spellEnd"/>
            <w:r w:rsidRPr="00C660C2">
              <w:t xml:space="preserve"> (</w:t>
            </w:r>
            <w:proofErr w:type="spellStart"/>
            <w:r w:rsidRPr="00C660C2">
              <w:t>зміна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розміру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податків</w:t>
            </w:r>
            <w:proofErr w:type="spellEnd"/>
            <w:r w:rsidRPr="00C660C2">
              <w:t>/</w:t>
            </w:r>
            <w:proofErr w:type="spellStart"/>
            <w:r w:rsidRPr="00C660C2">
              <w:t>зборів</w:t>
            </w:r>
            <w:proofErr w:type="spellEnd"/>
            <w:r w:rsidRPr="00C660C2">
              <w:t xml:space="preserve">, </w:t>
            </w:r>
            <w:proofErr w:type="spellStart"/>
            <w:r w:rsidRPr="00C660C2">
              <w:t>виникнення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необхідності</w:t>
            </w:r>
            <w:proofErr w:type="spellEnd"/>
            <w:r w:rsidRPr="00C660C2">
              <w:t xml:space="preserve"> у </w:t>
            </w:r>
            <w:proofErr w:type="spellStart"/>
            <w:r w:rsidRPr="00C660C2">
              <w:t>сплаті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податків</w:t>
            </w:r>
            <w:proofErr w:type="spellEnd"/>
            <w:r w:rsidRPr="00C660C2">
              <w:t>/</w:t>
            </w:r>
            <w:proofErr w:type="spellStart"/>
            <w:r w:rsidRPr="00C660C2">
              <w:t>зборів</w:t>
            </w:r>
            <w:proofErr w:type="spellEnd"/>
            <w:r w:rsidRPr="00C660C2">
              <w:t xml:space="preserve">), </w:t>
            </w:r>
            <w:proofErr w:type="spellStart"/>
            <w:r w:rsidRPr="00C660C2">
              <w:t>гривень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2A4D36">
              <w:rPr>
                <w:lang w:val="uk-UA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B2C80" w:rsidRPr="00C660C2" w:rsidTr="00D10BC8">
        <w:trPr>
          <w:jc w:val="center"/>
        </w:trPr>
        <w:tc>
          <w:tcPr>
            <w:tcW w:w="590" w:type="pct"/>
            <w:hideMark/>
          </w:tcPr>
          <w:p w:rsidR="00AB2C80" w:rsidRPr="00C660C2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C660C2">
              <w:t>3</w:t>
            </w:r>
            <w:r w:rsidRPr="00C660C2">
              <w:rPr>
                <w:lang w:val="uk-UA"/>
              </w:rPr>
              <w:t>.</w:t>
            </w:r>
          </w:p>
        </w:tc>
        <w:tc>
          <w:tcPr>
            <w:tcW w:w="3186" w:type="pct"/>
            <w:tcBorders>
              <w:bottom w:val="single" w:sz="4" w:space="0" w:color="auto"/>
            </w:tcBorders>
            <w:hideMark/>
          </w:tcPr>
          <w:p w:rsidR="00AB2C80" w:rsidRPr="00C660C2" w:rsidRDefault="00AB2C80" w:rsidP="00D10BC8">
            <w:pPr>
              <w:jc w:val="both"/>
              <w:textAlignment w:val="baseline"/>
            </w:pPr>
            <w:proofErr w:type="spellStart"/>
            <w:r w:rsidRPr="00C660C2">
              <w:t>Витрати</w:t>
            </w:r>
            <w:proofErr w:type="spellEnd"/>
            <w:r w:rsidRPr="00C660C2">
              <w:t xml:space="preserve">, </w:t>
            </w:r>
            <w:proofErr w:type="spellStart"/>
            <w:r w:rsidRPr="00C660C2">
              <w:t>пов’язані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із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веденням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обліку</w:t>
            </w:r>
            <w:proofErr w:type="spellEnd"/>
            <w:r w:rsidRPr="00C660C2">
              <w:t xml:space="preserve">, </w:t>
            </w:r>
            <w:proofErr w:type="spellStart"/>
            <w:r w:rsidRPr="00C660C2">
              <w:t>підготовкою</w:t>
            </w:r>
            <w:proofErr w:type="spellEnd"/>
            <w:r w:rsidRPr="00C660C2">
              <w:t xml:space="preserve"> та </w:t>
            </w:r>
            <w:proofErr w:type="spellStart"/>
            <w:r w:rsidRPr="00C660C2">
              <w:t>поданням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звітності</w:t>
            </w:r>
            <w:proofErr w:type="spellEnd"/>
            <w:r w:rsidRPr="00C660C2">
              <w:t xml:space="preserve"> державним органам, </w:t>
            </w:r>
            <w:proofErr w:type="spellStart"/>
            <w:r w:rsidRPr="00C660C2">
              <w:t>гривень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2A4D36">
              <w:rPr>
                <w:lang w:val="uk-UA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B2C80" w:rsidRPr="00C660C2" w:rsidTr="00D10BC8">
        <w:trPr>
          <w:jc w:val="center"/>
        </w:trPr>
        <w:tc>
          <w:tcPr>
            <w:tcW w:w="590" w:type="pct"/>
            <w:hideMark/>
          </w:tcPr>
          <w:p w:rsidR="00AB2C80" w:rsidRPr="00C660C2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C660C2">
              <w:t>4</w:t>
            </w:r>
            <w:r w:rsidRPr="00C660C2">
              <w:rPr>
                <w:lang w:val="uk-UA"/>
              </w:rPr>
              <w:t>.</w:t>
            </w:r>
          </w:p>
        </w:tc>
        <w:tc>
          <w:tcPr>
            <w:tcW w:w="3186" w:type="pct"/>
            <w:tcBorders>
              <w:bottom w:val="single" w:sz="4" w:space="0" w:color="auto"/>
            </w:tcBorders>
            <w:hideMark/>
          </w:tcPr>
          <w:p w:rsidR="00AB2C80" w:rsidRPr="00C660C2" w:rsidRDefault="00AB2C80" w:rsidP="00D10BC8">
            <w:pPr>
              <w:jc w:val="both"/>
              <w:textAlignment w:val="baseline"/>
            </w:pPr>
            <w:proofErr w:type="spellStart"/>
            <w:r w:rsidRPr="00C660C2">
              <w:t>Витрати</w:t>
            </w:r>
            <w:proofErr w:type="spellEnd"/>
            <w:r w:rsidRPr="00C660C2">
              <w:t xml:space="preserve">, </w:t>
            </w:r>
            <w:proofErr w:type="spellStart"/>
            <w:r w:rsidRPr="00C660C2">
              <w:t>пов’язані</w:t>
            </w:r>
            <w:proofErr w:type="spellEnd"/>
            <w:r w:rsidRPr="00C660C2">
              <w:t xml:space="preserve"> з </w:t>
            </w:r>
            <w:proofErr w:type="spellStart"/>
            <w:r w:rsidRPr="00C660C2">
              <w:t>адмініструванням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заходів</w:t>
            </w:r>
            <w:proofErr w:type="spellEnd"/>
            <w:r w:rsidRPr="00C660C2">
              <w:t xml:space="preserve"> державного </w:t>
            </w:r>
            <w:proofErr w:type="spellStart"/>
            <w:r w:rsidRPr="00C660C2">
              <w:t>нагляду</w:t>
            </w:r>
            <w:proofErr w:type="spellEnd"/>
            <w:r w:rsidRPr="00C660C2">
              <w:t xml:space="preserve"> (контролю) (</w:t>
            </w:r>
            <w:proofErr w:type="spellStart"/>
            <w:r w:rsidRPr="00C660C2">
              <w:t>перевірок</w:t>
            </w:r>
            <w:proofErr w:type="spellEnd"/>
            <w:r w:rsidRPr="00C660C2">
              <w:t xml:space="preserve">, </w:t>
            </w:r>
            <w:proofErr w:type="spellStart"/>
            <w:r w:rsidRPr="00C660C2">
              <w:t>штрафних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санкцій</w:t>
            </w:r>
            <w:proofErr w:type="spellEnd"/>
            <w:r w:rsidRPr="00C660C2">
              <w:t xml:space="preserve">, </w:t>
            </w:r>
            <w:proofErr w:type="spellStart"/>
            <w:r w:rsidRPr="00C660C2">
              <w:t>виконання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рішень</w:t>
            </w:r>
            <w:proofErr w:type="spellEnd"/>
            <w:r w:rsidRPr="00C660C2">
              <w:t xml:space="preserve">/ </w:t>
            </w:r>
            <w:proofErr w:type="spellStart"/>
            <w:r w:rsidRPr="00C660C2">
              <w:t>приписів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тощо</w:t>
            </w:r>
            <w:proofErr w:type="spellEnd"/>
            <w:r w:rsidRPr="00C660C2">
              <w:t xml:space="preserve">), </w:t>
            </w:r>
            <w:proofErr w:type="spellStart"/>
            <w:r w:rsidRPr="00C660C2">
              <w:t>гривень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2A4D36">
              <w:rPr>
                <w:lang w:val="uk-UA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B2C80" w:rsidRPr="001F5DDE" w:rsidTr="00D10BC8">
        <w:trPr>
          <w:jc w:val="center"/>
        </w:trPr>
        <w:tc>
          <w:tcPr>
            <w:tcW w:w="590" w:type="pct"/>
            <w:hideMark/>
          </w:tcPr>
          <w:p w:rsidR="00AB2C80" w:rsidRPr="00C660C2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C660C2">
              <w:t>5</w:t>
            </w:r>
            <w:r w:rsidRPr="00C660C2">
              <w:rPr>
                <w:lang w:val="uk-UA"/>
              </w:rPr>
              <w:t>.</w:t>
            </w:r>
          </w:p>
        </w:tc>
        <w:tc>
          <w:tcPr>
            <w:tcW w:w="3186" w:type="pct"/>
            <w:tcBorders>
              <w:bottom w:val="single" w:sz="4" w:space="0" w:color="auto"/>
            </w:tcBorders>
            <w:hideMark/>
          </w:tcPr>
          <w:p w:rsidR="00AB2C80" w:rsidRPr="00C660C2" w:rsidRDefault="00AB2C80" w:rsidP="00D10BC8">
            <w:pPr>
              <w:jc w:val="both"/>
              <w:textAlignment w:val="baseline"/>
              <w:rPr>
                <w:lang w:val="uk-UA"/>
              </w:rPr>
            </w:pPr>
            <w:r w:rsidRPr="00C660C2">
              <w:rPr>
                <w:color w:val="000000" w:themeColor="text1"/>
                <w:lang w:val="uk-UA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</w:t>
            </w:r>
            <w:r w:rsidRPr="00C660C2">
              <w:rPr>
                <w:lang w:val="uk-UA"/>
              </w:rPr>
              <w:t>страхування тощо), гривень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2A4D36">
              <w:rPr>
                <w:lang w:val="uk-UA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B2C80" w:rsidRPr="00C660C2" w:rsidTr="00D10BC8">
        <w:trPr>
          <w:jc w:val="center"/>
        </w:trPr>
        <w:tc>
          <w:tcPr>
            <w:tcW w:w="590" w:type="pct"/>
            <w:hideMark/>
          </w:tcPr>
          <w:p w:rsidR="00AB2C80" w:rsidRPr="00C660C2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C660C2">
              <w:t>6</w:t>
            </w:r>
            <w:r w:rsidRPr="00C660C2">
              <w:rPr>
                <w:lang w:val="uk-UA"/>
              </w:rPr>
              <w:t>.</w:t>
            </w:r>
          </w:p>
        </w:tc>
        <w:tc>
          <w:tcPr>
            <w:tcW w:w="3186" w:type="pct"/>
            <w:tcBorders>
              <w:bottom w:val="single" w:sz="4" w:space="0" w:color="auto"/>
            </w:tcBorders>
            <w:hideMark/>
          </w:tcPr>
          <w:p w:rsidR="00AB2C80" w:rsidRPr="00C660C2" w:rsidRDefault="00AB2C80" w:rsidP="00D10BC8">
            <w:pPr>
              <w:jc w:val="both"/>
              <w:textAlignment w:val="baseline"/>
            </w:pPr>
            <w:proofErr w:type="spellStart"/>
            <w:r w:rsidRPr="00C660C2">
              <w:t>Витрати</w:t>
            </w:r>
            <w:proofErr w:type="spellEnd"/>
            <w:r w:rsidRPr="00C660C2">
              <w:t xml:space="preserve"> на </w:t>
            </w:r>
            <w:proofErr w:type="spellStart"/>
            <w:r w:rsidRPr="00C660C2">
              <w:t>оборотні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активи</w:t>
            </w:r>
            <w:proofErr w:type="spellEnd"/>
            <w:r w:rsidRPr="00C660C2">
              <w:t xml:space="preserve"> (</w:t>
            </w:r>
            <w:proofErr w:type="spellStart"/>
            <w:r w:rsidRPr="00C660C2">
              <w:t>матеріали</w:t>
            </w:r>
            <w:proofErr w:type="spellEnd"/>
            <w:r w:rsidRPr="00C660C2">
              <w:t xml:space="preserve">, </w:t>
            </w:r>
            <w:proofErr w:type="spellStart"/>
            <w:r w:rsidRPr="00C660C2">
              <w:t>канцелярські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товари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тощо</w:t>
            </w:r>
            <w:proofErr w:type="spellEnd"/>
            <w:r w:rsidRPr="00C660C2">
              <w:t xml:space="preserve">), </w:t>
            </w:r>
            <w:proofErr w:type="spellStart"/>
            <w:r w:rsidRPr="00C660C2">
              <w:t>гривень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2A4D36">
              <w:rPr>
                <w:lang w:val="uk-UA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B2C80" w:rsidRPr="00C660C2" w:rsidTr="00D10BC8">
        <w:trPr>
          <w:jc w:val="center"/>
        </w:trPr>
        <w:tc>
          <w:tcPr>
            <w:tcW w:w="590" w:type="pct"/>
            <w:hideMark/>
          </w:tcPr>
          <w:p w:rsidR="00AB2C80" w:rsidRPr="00C660C2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C660C2">
              <w:t>7</w:t>
            </w:r>
            <w:r w:rsidRPr="00C660C2">
              <w:rPr>
                <w:lang w:val="uk-UA"/>
              </w:rPr>
              <w:t>.</w:t>
            </w:r>
          </w:p>
        </w:tc>
        <w:tc>
          <w:tcPr>
            <w:tcW w:w="3186" w:type="pct"/>
            <w:hideMark/>
          </w:tcPr>
          <w:p w:rsidR="00AB2C80" w:rsidRPr="00C660C2" w:rsidRDefault="00AB2C80" w:rsidP="00D10BC8">
            <w:pPr>
              <w:jc w:val="both"/>
              <w:textAlignment w:val="baseline"/>
            </w:pPr>
            <w:proofErr w:type="spellStart"/>
            <w:r w:rsidRPr="00C660C2">
              <w:t>Витрати</w:t>
            </w:r>
            <w:proofErr w:type="spellEnd"/>
            <w:r w:rsidRPr="00C660C2">
              <w:t xml:space="preserve">, </w:t>
            </w:r>
            <w:proofErr w:type="spellStart"/>
            <w:r w:rsidRPr="00C660C2">
              <w:t>пов’язані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із</w:t>
            </w:r>
            <w:proofErr w:type="spellEnd"/>
            <w:r w:rsidRPr="00C660C2">
              <w:t xml:space="preserve"> наймом </w:t>
            </w:r>
            <w:proofErr w:type="spellStart"/>
            <w:r w:rsidRPr="00C660C2">
              <w:t>додаткового</w:t>
            </w:r>
            <w:proofErr w:type="spellEnd"/>
            <w:r w:rsidRPr="00C660C2">
              <w:t xml:space="preserve"> персоналу, </w:t>
            </w:r>
            <w:proofErr w:type="spellStart"/>
            <w:r w:rsidRPr="00C660C2">
              <w:t>гривень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2A4D36">
              <w:rPr>
                <w:lang w:val="uk-UA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B2C80" w:rsidRPr="002A4D36" w:rsidTr="00D10BC8">
        <w:trPr>
          <w:jc w:val="center"/>
        </w:trPr>
        <w:tc>
          <w:tcPr>
            <w:tcW w:w="590" w:type="pct"/>
            <w:hideMark/>
          </w:tcPr>
          <w:p w:rsidR="00AB2C80" w:rsidRPr="00C660C2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C660C2">
              <w:t>8</w:t>
            </w:r>
            <w:r w:rsidRPr="00C660C2">
              <w:rPr>
                <w:lang w:val="uk-UA"/>
              </w:rPr>
              <w:t>.</w:t>
            </w:r>
          </w:p>
        </w:tc>
        <w:tc>
          <w:tcPr>
            <w:tcW w:w="3186" w:type="pct"/>
            <w:hideMark/>
          </w:tcPr>
          <w:p w:rsidR="00AB2C80" w:rsidRPr="002A4D36" w:rsidRDefault="00AB2C80" w:rsidP="00D10BC8">
            <w:pPr>
              <w:jc w:val="both"/>
              <w:textAlignment w:val="baseline"/>
              <w:rPr>
                <w:lang w:val="uk-UA"/>
              </w:rPr>
            </w:pPr>
            <w:r w:rsidRPr="002A4D36">
              <w:rPr>
                <w:lang w:val="uk-UA"/>
              </w:rPr>
              <w:t>Інше (</w:t>
            </w:r>
            <w:r w:rsidRPr="002A4D36">
              <w:rPr>
                <w:i/>
                <w:sz w:val="22"/>
                <w:szCs w:val="22"/>
                <w:lang w:val="uk-UA"/>
              </w:rPr>
              <w:t>процедури отримання первинної інформації про вимоги регулювання, подання звернень та документів, підписання договорів та їх отримання)</w:t>
            </w:r>
            <w:r w:rsidRPr="002A4D36">
              <w:rPr>
                <w:lang w:val="uk-UA"/>
              </w:rPr>
              <w:t>, гривень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B2C80" w:rsidRPr="00A4056C" w:rsidRDefault="00B2532E" w:rsidP="00D10BC8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56,62</w:t>
            </w:r>
            <w:r w:rsidR="00AB2C80">
              <w:rPr>
                <w:lang w:val="uk-UA"/>
              </w:rPr>
              <w:t>*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B2C80" w:rsidRPr="002A4D36" w:rsidTr="00D10BC8">
        <w:trPr>
          <w:jc w:val="center"/>
        </w:trPr>
        <w:tc>
          <w:tcPr>
            <w:tcW w:w="590" w:type="pct"/>
            <w:tcBorders>
              <w:bottom w:val="single" w:sz="4" w:space="0" w:color="auto"/>
            </w:tcBorders>
            <w:hideMark/>
          </w:tcPr>
          <w:p w:rsidR="00AB2C80" w:rsidRPr="00C660C2" w:rsidRDefault="00AB2C80" w:rsidP="00D10BC8">
            <w:pPr>
              <w:jc w:val="center"/>
              <w:textAlignment w:val="baseline"/>
              <w:rPr>
                <w:lang w:val="uk-UA"/>
              </w:rPr>
            </w:pPr>
            <w:r w:rsidRPr="002A4D36">
              <w:rPr>
                <w:lang w:val="uk-UA"/>
              </w:rPr>
              <w:t>9</w:t>
            </w:r>
            <w:r w:rsidRPr="00C660C2">
              <w:rPr>
                <w:lang w:val="uk-UA"/>
              </w:rPr>
              <w:t>.</w:t>
            </w:r>
          </w:p>
        </w:tc>
        <w:tc>
          <w:tcPr>
            <w:tcW w:w="318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2C80" w:rsidRPr="002A4D36" w:rsidRDefault="00AB2C80" w:rsidP="00D10BC8">
            <w:pPr>
              <w:jc w:val="both"/>
              <w:textAlignment w:val="baseline"/>
              <w:rPr>
                <w:lang w:val="uk-UA"/>
              </w:rPr>
            </w:pPr>
            <w:r w:rsidRPr="002A4D36">
              <w:rPr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6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0" w:rsidRPr="002A4D36" w:rsidRDefault="00AB2C80" w:rsidP="00D10BC8">
            <w:pPr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80" w:rsidRPr="002A4D36" w:rsidRDefault="00AB2C80" w:rsidP="00D10BC8">
            <w:pPr>
              <w:jc w:val="both"/>
              <w:textAlignment w:val="baseline"/>
              <w:rPr>
                <w:lang w:val="uk-UA"/>
              </w:rPr>
            </w:pPr>
          </w:p>
        </w:tc>
      </w:tr>
      <w:tr w:rsidR="00AB2C80" w:rsidRPr="002A4D36" w:rsidTr="00D10BC8">
        <w:trPr>
          <w:trHeight w:val="569"/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186" w:type="pct"/>
            <w:tcBorders>
              <w:top w:val="single" w:sz="4" w:space="0" w:color="auto"/>
              <w:bottom w:val="single" w:sz="4" w:space="0" w:color="auto"/>
            </w:tcBorders>
          </w:tcPr>
          <w:p w:rsidR="00AB2C80" w:rsidRPr="002A4D36" w:rsidRDefault="00AB2C80" w:rsidP="00D10BC8">
            <w:pPr>
              <w:jc w:val="both"/>
              <w:textAlignment w:val="baseline"/>
              <w:rPr>
                <w:lang w:val="uk-UA"/>
              </w:rPr>
            </w:pPr>
            <w:r w:rsidRPr="002A4D36">
              <w:rPr>
                <w:lang w:val="uk-UA"/>
              </w:rPr>
              <w:t xml:space="preserve">Кількість суб’єктів </w:t>
            </w:r>
            <w:proofErr w:type="spellStart"/>
            <w:r w:rsidRPr="002A4D36">
              <w:rPr>
                <w:lang w:val="uk-UA"/>
              </w:rPr>
              <w:t>госп</w:t>
            </w:r>
            <w:r w:rsidRPr="00C660C2">
              <w:t>одарювання</w:t>
            </w:r>
            <w:proofErr w:type="spellEnd"/>
            <w:r w:rsidRPr="00C660C2">
              <w:t xml:space="preserve"> великого та </w:t>
            </w:r>
            <w:proofErr w:type="spellStart"/>
            <w:r w:rsidRPr="00C660C2">
              <w:t>середнього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підприємництва</w:t>
            </w:r>
            <w:proofErr w:type="spellEnd"/>
            <w:r w:rsidRPr="00C660C2">
              <w:t xml:space="preserve">, на </w:t>
            </w:r>
            <w:proofErr w:type="spellStart"/>
            <w:r w:rsidRPr="00C660C2">
              <w:t>яких</w:t>
            </w:r>
            <w:proofErr w:type="spellEnd"/>
            <w:r w:rsidRPr="00C660C2">
              <w:t xml:space="preserve"> буде </w:t>
            </w:r>
            <w:proofErr w:type="spellStart"/>
            <w:r w:rsidRPr="00C660C2">
              <w:t>поширено</w:t>
            </w:r>
            <w:proofErr w:type="spellEnd"/>
            <w:r w:rsidRPr="00C660C2">
              <w:t xml:space="preserve"> </w:t>
            </w:r>
            <w:proofErr w:type="spellStart"/>
            <w:r w:rsidRPr="00C660C2">
              <w:t>регулювання</w:t>
            </w:r>
            <w:proofErr w:type="spellEnd"/>
            <w:r w:rsidRPr="00C660C2">
              <w:t xml:space="preserve">, </w:t>
            </w:r>
            <w:proofErr w:type="spellStart"/>
            <w:r w:rsidRPr="00C660C2">
              <w:t>одиниць</w:t>
            </w:r>
            <w:proofErr w:type="spellEnd"/>
          </w:p>
        </w:tc>
        <w:tc>
          <w:tcPr>
            <w:tcW w:w="613" w:type="pct"/>
          </w:tcPr>
          <w:p w:rsidR="00AB2C80" w:rsidRPr="002A4D36" w:rsidRDefault="00B2532E" w:rsidP="00D10BC8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11" w:type="pct"/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AB2C80" w:rsidRPr="002A4D36" w:rsidTr="00D10BC8">
        <w:trPr>
          <w:trHeight w:val="569"/>
          <w:jc w:val="center"/>
        </w:trPr>
        <w:tc>
          <w:tcPr>
            <w:tcW w:w="590" w:type="pct"/>
            <w:tcBorders>
              <w:top w:val="single" w:sz="4" w:space="0" w:color="auto"/>
            </w:tcBorders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186" w:type="pct"/>
            <w:tcBorders>
              <w:top w:val="single" w:sz="4" w:space="0" w:color="auto"/>
            </w:tcBorders>
            <w:shd w:val="clear" w:color="auto" w:fill="FFFFFF"/>
          </w:tcPr>
          <w:p w:rsidR="00AB2C80" w:rsidRPr="002A4D36" w:rsidRDefault="00AB2C80" w:rsidP="00D10BC8">
            <w:pPr>
              <w:jc w:val="both"/>
              <w:textAlignment w:val="baseline"/>
              <w:rPr>
                <w:lang w:val="uk-UA"/>
              </w:rPr>
            </w:pPr>
            <w:proofErr w:type="spellStart"/>
            <w:r w:rsidRPr="00C660C2">
              <w:rPr>
                <w:color w:val="000000"/>
              </w:rPr>
              <w:t>Сумарні</w:t>
            </w:r>
            <w:proofErr w:type="spellEnd"/>
            <w:r w:rsidRPr="00C660C2">
              <w:rPr>
                <w:color w:val="000000"/>
              </w:rPr>
              <w:t xml:space="preserve"> </w:t>
            </w:r>
            <w:proofErr w:type="spellStart"/>
            <w:r w:rsidRPr="00C660C2">
              <w:rPr>
                <w:color w:val="000000"/>
              </w:rPr>
              <w:t>витрати</w:t>
            </w:r>
            <w:proofErr w:type="spellEnd"/>
            <w:r w:rsidRPr="00C660C2">
              <w:rPr>
                <w:color w:val="000000"/>
              </w:rPr>
              <w:t xml:space="preserve"> </w:t>
            </w:r>
            <w:proofErr w:type="spellStart"/>
            <w:r w:rsidRPr="00C660C2">
              <w:rPr>
                <w:color w:val="000000"/>
              </w:rPr>
              <w:t>суб’єктів</w:t>
            </w:r>
            <w:proofErr w:type="spellEnd"/>
            <w:r w:rsidRPr="00C660C2">
              <w:rPr>
                <w:color w:val="000000"/>
              </w:rPr>
              <w:t xml:space="preserve"> </w:t>
            </w:r>
            <w:proofErr w:type="spellStart"/>
            <w:r w:rsidRPr="00C660C2">
              <w:rPr>
                <w:color w:val="000000"/>
              </w:rPr>
              <w:t>господарювання</w:t>
            </w:r>
            <w:proofErr w:type="spellEnd"/>
            <w:r w:rsidRPr="00C660C2">
              <w:rPr>
                <w:color w:val="000000"/>
              </w:rPr>
              <w:t xml:space="preserve"> великого та </w:t>
            </w:r>
            <w:proofErr w:type="spellStart"/>
            <w:r w:rsidRPr="00C660C2">
              <w:rPr>
                <w:color w:val="000000"/>
              </w:rPr>
              <w:t>середнього</w:t>
            </w:r>
            <w:proofErr w:type="spellEnd"/>
            <w:r w:rsidRPr="00C660C2">
              <w:rPr>
                <w:color w:val="000000"/>
              </w:rPr>
              <w:t xml:space="preserve"> </w:t>
            </w:r>
            <w:proofErr w:type="spellStart"/>
            <w:r w:rsidRPr="00C660C2">
              <w:rPr>
                <w:color w:val="000000"/>
              </w:rPr>
              <w:t>підприємництва</w:t>
            </w:r>
            <w:proofErr w:type="spellEnd"/>
            <w:r w:rsidRPr="00C660C2">
              <w:rPr>
                <w:color w:val="000000"/>
              </w:rPr>
              <w:t xml:space="preserve">, на </w:t>
            </w:r>
            <w:proofErr w:type="spellStart"/>
            <w:r w:rsidRPr="00C660C2">
              <w:rPr>
                <w:color w:val="000000"/>
              </w:rPr>
              <w:t>виконання</w:t>
            </w:r>
            <w:proofErr w:type="spellEnd"/>
            <w:r w:rsidRPr="00C660C2">
              <w:rPr>
                <w:color w:val="000000"/>
              </w:rPr>
              <w:t xml:space="preserve"> </w:t>
            </w:r>
            <w:proofErr w:type="spellStart"/>
            <w:r w:rsidRPr="00C660C2">
              <w:rPr>
                <w:color w:val="000000"/>
              </w:rPr>
              <w:t>регулювання</w:t>
            </w:r>
            <w:proofErr w:type="spellEnd"/>
            <w:r w:rsidRPr="00C660C2">
              <w:rPr>
                <w:color w:val="000000"/>
              </w:rPr>
              <w:t xml:space="preserve"> (</w:t>
            </w:r>
            <w:proofErr w:type="spellStart"/>
            <w:r w:rsidRPr="00C660C2">
              <w:rPr>
                <w:color w:val="000000"/>
              </w:rPr>
              <w:t>вартість</w:t>
            </w:r>
            <w:proofErr w:type="spellEnd"/>
            <w:r w:rsidRPr="00C660C2">
              <w:rPr>
                <w:color w:val="000000"/>
              </w:rPr>
              <w:t xml:space="preserve"> </w:t>
            </w:r>
            <w:proofErr w:type="spellStart"/>
            <w:r w:rsidRPr="00C660C2">
              <w:rPr>
                <w:color w:val="000000"/>
              </w:rPr>
              <w:t>регулювання</w:t>
            </w:r>
            <w:proofErr w:type="spellEnd"/>
            <w:r w:rsidRPr="00C660C2">
              <w:rPr>
                <w:color w:val="000000"/>
              </w:rPr>
              <w:t xml:space="preserve">) (рядок 9 х рядок 10), </w:t>
            </w:r>
            <w:proofErr w:type="spellStart"/>
            <w:r w:rsidRPr="00C660C2">
              <w:rPr>
                <w:color w:val="000000"/>
              </w:rPr>
              <w:t>гривень</w:t>
            </w:r>
            <w:proofErr w:type="spellEnd"/>
          </w:p>
        </w:tc>
        <w:tc>
          <w:tcPr>
            <w:tcW w:w="613" w:type="pct"/>
            <w:shd w:val="clear" w:color="auto" w:fill="FFFFFF"/>
            <w:vAlign w:val="center"/>
          </w:tcPr>
          <w:p w:rsidR="00AB2C80" w:rsidRPr="002A4D36" w:rsidRDefault="00B2532E" w:rsidP="00D10BC8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1132,4</w:t>
            </w:r>
          </w:p>
        </w:tc>
        <w:tc>
          <w:tcPr>
            <w:tcW w:w="611" w:type="pct"/>
          </w:tcPr>
          <w:p w:rsidR="00AB2C80" w:rsidRPr="002A4D36" w:rsidRDefault="00AB2C80" w:rsidP="00D10BC8">
            <w:pPr>
              <w:jc w:val="center"/>
              <w:textAlignment w:val="baseline"/>
              <w:rPr>
                <w:lang w:val="uk-UA"/>
              </w:rPr>
            </w:pPr>
          </w:p>
        </w:tc>
      </w:tr>
    </w:tbl>
    <w:p w:rsidR="00AB2C80" w:rsidRPr="00A4056C" w:rsidRDefault="00AB2C80" w:rsidP="00AB2C80">
      <w:pPr>
        <w:tabs>
          <w:tab w:val="left" w:pos="-3686"/>
        </w:tabs>
        <w:ind w:right="4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*  </w:t>
      </w:r>
      <w:r w:rsidRPr="00A4056C">
        <w:rPr>
          <w:sz w:val="20"/>
          <w:szCs w:val="20"/>
          <w:lang w:val="uk-UA"/>
        </w:rPr>
        <w:t>згідно Закону України «Про Державний бюджет України на 20</w:t>
      </w:r>
      <w:r w:rsidR="00B2532E">
        <w:rPr>
          <w:sz w:val="20"/>
          <w:szCs w:val="20"/>
          <w:lang w:val="uk-UA"/>
        </w:rPr>
        <w:t>20</w:t>
      </w:r>
      <w:r w:rsidRPr="00A4056C">
        <w:rPr>
          <w:sz w:val="20"/>
          <w:szCs w:val="20"/>
          <w:lang w:val="uk-UA"/>
        </w:rPr>
        <w:t xml:space="preserve"> рік» використовується мінімальний щомісячний розм</w:t>
      </w:r>
      <w:r w:rsidR="00B2532E">
        <w:rPr>
          <w:sz w:val="20"/>
          <w:szCs w:val="20"/>
          <w:lang w:val="uk-UA"/>
        </w:rPr>
        <w:t>ір заробітної плати з 01.01.2020</w:t>
      </w:r>
      <w:r w:rsidRPr="00A4056C">
        <w:rPr>
          <w:sz w:val="20"/>
          <w:szCs w:val="20"/>
          <w:lang w:val="uk-UA"/>
        </w:rPr>
        <w:t xml:space="preserve"> року становить </w:t>
      </w:r>
      <w:r w:rsidR="00B2532E">
        <w:rPr>
          <w:sz w:val="20"/>
          <w:szCs w:val="20"/>
          <w:lang w:val="uk-UA"/>
        </w:rPr>
        <w:t>4723</w:t>
      </w:r>
      <w:r w:rsidRPr="00A4056C">
        <w:rPr>
          <w:sz w:val="20"/>
          <w:szCs w:val="20"/>
          <w:lang w:val="uk-UA"/>
        </w:rPr>
        <w:t xml:space="preserve"> грн. та </w:t>
      </w:r>
      <w:r w:rsidR="00B2532E">
        <w:rPr>
          <w:sz w:val="20"/>
          <w:szCs w:val="20"/>
          <w:lang w:val="uk-UA"/>
        </w:rPr>
        <w:t>28,31</w:t>
      </w:r>
      <w:r w:rsidRPr="00A4056C">
        <w:rPr>
          <w:sz w:val="20"/>
          <w:szCs w:val="20"/>
          <w:lang w:val="uk-UA"/>
        </w:rPr>
        <w:t>грн. у погодинному розмірі</w:t>
      </w:r>
      <w:r>
        <w:rPr>
          <w:sz w:val="20"/>
          <w:szCs w:val="20"/>
          <w:lang w:val="uk-UA"/>
        </w:rPr>
        <w:t>.</w:t>
      </w:r>
    </w:p>
    <w:p w:rsidR="00AB2C80" w:rsidRPr="00AB2C80" w:rsidRDefault="00AB2C80" w:rsidP="00AB2C80">
      <w:pPr>
        <w:textAlignment w:val="baseline"/>
        <w:rPr>
          <w:lang w:val="uk-UA"/>
        </w:rPr>
      </w:pPr>
    </w:p>
    <w:p w:rsidR="00A4056C" w:rsidRDefault="00A4056C" w:rsidP="00D03966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bdr w:val="none" w:sz="0" w:space="0" w:color="auto" w:frame="1"/>
          <w:lang w:val="uk-UA"/>
        </w:rPr>
      </w:pPr>
      <w:bookmarkStart w:id="1" w:name="n178"/>
      <w:bookmarkEnd w:id="1"/>
    </w:p>
    <w:p w:rsidR="00D03966" w:rsidRPr="00626FF1" w:rsidRDefault="00D03966" w:rsidP="00D03966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bdr w:val="none" w:sz="0" w:space="0" w:color="auto" w:frame="1"/>
          <w:lang w:val="uk-UA"/>
        </w:rPr>
      </w:pPr>
      <w:r w:rsidRPr="00626FF1">
        <w:rPr>
          <w:rStyle w:val="rvts15"/>
          <w:b/>
          <w:bCs/>
          <w:color w:val="000000"/>
          <w:bdr w:val="none" w:sz="0" w:space="0" w:color="auto" w:frame="1"/>
        </w:rPr>
        <w:t>ТЕСТ </w:t>
      </w:r>
      <w:r w:rsidRPr="00626FF1">
        <w:rPr>
          <w:color w:val="000000"/>
        </w:rPr>
        <w:br/>
      </w:r>
      <w:r w:rsidRPr="00626FF1">
        <w:rPr>
          <w:rStyle w:val="rvts15"/>
          <w:b/>
          <w:bCs/>
          <w:color w:val="000000"/>
          <w:bdr w:val="none" w:sz="0" w:space="0" w:color="auto" w:frame="1"/>
        </w:rPr>
        <w:t>малого</w:t>
      </w:r>
      <w:r w:rsidRPr="00626FF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підприємництва</w:t>
      </w:r>
      <w:r w:rsidRPr="00626FF1">
        <w:rPr>
          <w:rStyle w:val="rvts15"/>
          <w:b/>
          <w:bCs/>
          <w:color w:val="000000"/>
          <w:bdr w:val="none" w:sz="0" w:space="0" w:color="auto" w:frame="1"/>
        </w:rPr>
        <w:t xml:space="preserve"> (М-Тест)</w:t>
      </w:r>
    </w:p>
    <w:p w:rsidR="00165937" w:rsidRPr="00626FF1" w:rsidRDefault="00165937" w:rsidP="00165937">
      <w:pPr>
        <w:pStyle w:val="rvps2"/>
        <w:shd w:val="clear" w:color="auto" w:fill="FFFFFF"/>
        <w:spacing w:before="0" w:beforeAutospacing="0" w:after="0" w:afterAutospacing="0"/>
        <w:ind w:left="1215"/>
        <w:jc w:val="both"/>
        <w:textAlignment w:val="baseline"/>
        <w:rPr>
          <w:color w:val="000000"/>
          <w:lang w:val="uk-UA"/>
        </w:rPr>
      </w:pPr>
      <w:bookmarkStart w:id="2" w:name="n200"/>
      <w:bookmarkEnd w:id="2"/>
    </w:p>
    <w:p w:rsidR="00165937" w:rsidRPr="00626FF1" w:rsidRDefault="00165937" w:rsidP="0016593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lang w:val="uk-UA"/>
        </w:rPr>
      </w:pPr>
      <w:r w:rsidRPr="00626FF1">
        <w:rPr>
          <w:color w:val="000000"/>
          <w:lang w:val="uk-UA"/>
        </w:rPr>
        <w:tab/>
      </w:r>
      <w:r w:rsidR="00F7641F" w:rsidRPr="00626FF1">
        <w:rPr>
          <w:b/>
          <w:i/>
          <w:color w:val="000000"/>
          <w:lang w:val="uk-UA"/>
        </w:rPr>
        <w:t>1.</w:t>
      </w:r>
      <w:r w:rsidR="00D03966" w:rsidRPr="00626FF1">
        <w:rPr>
          <w:b/>
          <w:i/>
          <w:color w:val="000000"/>
          <w:lang w:val="uk-UA"/>
        </w:rPr>
        <w:t>Консультації</w:t>
      </w:r>
      <w:r w:rsidR="00D03966" w:rsidRPr="00626FF1">
        <w:rPr>
          <w:b/>
          <w:i/>
          <w:color w:val="000000"/>
        </w:rPr>
        <w:t xml:space="preserve"> з</w:t>
      </w:r>
      <w:r w:rsidR="00D03966" w:rsidRPr="00626FF1">
        <w:rPr>
          <w:b/>
          <w:i/>
          <w:color w:val="000000"/>
          <w:lang w:val="uk-UA"/>
        </w:rPr>
        <w:t xml:space="preserve"> представниками мікро</w:t>
      </w:r>
      <w:r w:rsidR="00D03966" w:rsidRPr="00626FF1">
        <w:rPr>
          <w:b/>
          <w:i/>
          <w:color w:val="000000"/>
        </w:rPr>
        <w:t>- та малого</w:t>
      </w:r>
      <w:r w:rsidR="00D03966" w:rsidRPr="00626FF1">
        <w:rPr>
          <w:b/>
          <w:i/>
          <w:color w:val="000000"/>
          <w:lang w:val="uk-UA"/>
        </w:rPr>
        <w:t xml:space="preserve"> підприємництва щодо оцінки впливу регулювання</w:t>
      </w:r>
      <w:r w:rsidRPr="00626FF1">
        <w:rPr>
          <w:b/>
          <w:i/>
          <w:color w:val="000000"/>
          <w:lang w:val="uk-UA"/>
        </w:rPr>
        <w:t>.</w:t>
      </w:r>
    </w:p>
    <w:p w:rsidR="00D03966" w:rsidRPr="00B2532E" w:rsidRDefault="00D03966" w:rsidP="00D039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" w:name="n201"/>
      <w:bookmarkEnd w:id="3"/>
      <w:r w:rsidRPr="00626FF1">
        <w:rPr>
          <w:color w:val="000000"/>
          <w:lang w:val="uk-UA"/>
        </w:rPr>
        <w:t>Консультації щодо визначення впливу запропонованого регулювання</w:t>
      </w:r>
      <w:r w:rsidRPr="00626FF1">
        <w:rPr>
          <w:color w:val="000000"/>
        </w:rPr>
        <w:t xml:space="preserve"> на</w:t>
      </w:r>
      <w:r w:rsidRPr="00626FF1">
        <w:rPr>
          <w:color w:val="000000"/>
          <w:lang w:val="uk-UA"/>
        </w:rPr>
        <w:t xml:space="preserve"> суб’єктів</w:t>
      </w:r>
      <w:r w:rsidRPr="00626FF1">
        <w:rPr>
          <w:color w:val="000000"/>
        </w:rPr>
        <w:t xml:space="preserve"> малого</w:t>
      </w:r>
      <w:r w:rsidRPr="00626FF1">
        <w:rPr>
          <w:color w:val="000000"/>
          <w:lang w:val="uk-UA"/>
        </w:rPr>
        <w:t xml:space="preserve"> підприємництва</w:t>
      </w:r>
      <w:r w:rsidRPr="00626FF1">
        <w:rPr>
          <w:color w:val="000000"/>
        </w:rPr>
        <w:t xml:space="preserve"> та</w:t>
      </w:r>
      <w:r w:rsidRPr="00626FF1">
        <w:rPr>
          <w:color w:val="000000"/>
          <w:lang w:val="uk-UA"/>
        </w:rPr>
        <w:t xml:space="preserve"> визначення</w:t>
      </w:r>
      <w:r w:rsidRPr="00626FF1">
        <w:rPr>
          <w:color w:val="000000"/>
        </w:rPr>
        <w:t xml:space="preserve"> детального</w:t>
      </w:r>
      <w:r w:rsidRPr="00626FF1">
        <w:rPr>
          <w:color w:val="000000"/>
          <w:lang w:val="uk-UA"/>
        </w:rPr>
        <w:t xml:space="preserve"> переліку</w:t>
      </w:r>
      <w:r w:rsidRPr="00626FF1">
        <w:rPr>
          <w:color w:val="000000"/>
        </w:rPr>
        <w:t xml:space="preserve"> процедур,</w:t>
      </w:r>
      <w:r w:rsidRPr="00626FF1">
        <w:rPr>
          <w:color w:val="000000"/>
          <w:lang w:val="uk-UA"/>
        </w:rPr>
        <w:t xml:space="preserve"> виконання яких необхідно</w:t>
      </w:r>
      <w:r w:rsidRPr="00626FF1">
        <w:rPr>
          <w:color w:val="000000"/>
        </w:rPr>
        <w:t xml:space="preserve"> для</w:t>
      </w:r>
      <w:r w:rsidRPr="00626FF1">
        <w:rPr>
          <w:color w:val="000000"/>
          <w:lang w:val="uk-UA"/>
        </w:rPr>
        <w:t xml:space="preserve"> здійснення регулювання</w:t>
      </w:r>
      <w:r w:rsidRPr="00626FF1">
        <w:rPr>
          <w:color w:val="000000"/>
        </w:rPr>
        <w:t>, проведено</w:t>
      </w:r>
      <w:r w:rsidRPr="00626FF1">
        <w:rPr>
          <w:color w:val="000000"/>
          <w:lang w:val="uk-UA"/>
        </w:rPr>
        <w:t xml:space="preserve"> розробником</w:t>
      </w:r>
      <w:r w:rsidRPr="00626FF1">
        <w:rPr>
          <w:color w:val="000000"/>
        </w:rPr>
        <w:t xml:space="preserve"> у</w:t>
      </w:r>
      <w:r w:rsidRPr="00626FF1">
        <w:rPr>
          <w:color w:val="000000"/>
          <w:lang w:val="uk-UA"/>
        </w:rPr>
        <w:t xml:space="preserve"> період</w:t>
      </w:r>
      <w:r w:rsidR="00D46389" w:rsidRPr="00626FF1">
        <w:rPr>
          <w:color w:val="000000"/>
        </w:rPr>
        <w:t xml:space="preserve"> </w:t>
      </w:r>
      <w:r w:rsidR="00B2532E">
        <w:rPr>
          <w:color w:val="000000"/>
          <w:lang w:val="uk-UA"/>
        </w:rPr>
        <w:t>січень-лютий 2021 року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3955"/>
        <w:gridCol w:w="854"/>
        <w:gridCol w:w="142"/>
        <w:gridCol w:w="3242"/>
      </w:tblGrid>
      <w:tr w:rsidR="00F7641F" w:rsidRPr="00626FF1" w:rsidTr="00B2532E">
        <w:tc>
          <w:tcPr>
            <w:tcW w:w="1678" w:type="dxa"/>
          </w:tcPr>
          <w:p w:rsidR="005B6D89" w:rsidRPr="003A5B9A" w:rsidRDefault="005B6D89" w:rsidP="00C660C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Порядковий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номер, дата</w:t>
            </w:r>
          </w:p>
        </w:tc>
        <w:tc>
          <w:tcPr>
            <w:tcW w:w="3955" w:type="dxa"/>
          </w:tcPr>
          <w:p w:rsidR="005B6D89" w:rsidRPr="003A5B9A" w:rsidRDefault="005B6D89" w:rsidP="00C660C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Вид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консультації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публічні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консультації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прямі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круглі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столи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наради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робочі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зустрічі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тощо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),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інтернет-консультації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прямі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інтернет-форуми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соціальні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мережі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тощо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),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запити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(до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підприємців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експертів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науковців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A5B9A">
              <w:rPr>
                <w:color w:val="000000"/>
                <w:sz w:val="18"/>
                <w:szCs w:val="18"/>
                <w:lang w:eastAsia="uk-UA"/>
              </w:rPr>
              <w:t>тощо</w:t>
            </w:r>
            <w:proofErr w:type="spellEnd"/>
            <w:r w:rsidRPr="003A5B9A">
              <w:rPr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996" w:type="dxa"/>
            <w:gridSpan w:val="2"/>
          </w:tcPr>
          <w:p w:rsidR="005B6D89" w:rsidRPr="003A5B9A" w:rsidRDefault="005B6D89" w:rsidP="00C660C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3A5B9A">
              <w:rPr>
                <w:color w:val="000000"/>
                <w:sz w:val="18"/>
                <w:szCs w:val="18"/>
              </w:rPr>
              <w:t>Кількість</w:t>
            </w:r>
            <w:proofErr w:type="spellEnd"/>
            <w:r w:rsidRPr="003A5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B9A">
              <w:rPr>
                <w:color w:val="000000"/>
                <w:sz w:val="18"/>
                <w:szCs w:val="18"/>
              </w:rPr>
              <w:t>учасників</w:t>
            </w:r>
            <w:proofErr w:type="spellEnd"/>
            <w:r w:rsidRPr="003A5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B9A">
              <w:rPr>
                <w:color w:val="000000"/>
                <w:sz w:val="18"/>
                <w:szCs w:val="18"/>
              </w:rPr>
              <w:t>консультацій</w:t>
            </w:r>
            <w:proofErr w:type="spellEnd"/>
            <w:r w:rsidRPr="003A5B9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5B9A">
              <w:rPr>
                <w:color w:val="000000"/>
                <w:sz w:val="18"/>
                <w:szCs w:val="18"/>
              </w:rPr>
              <w:t>осіб</w:t>
            </w:r>
            <w:proofErr w:type="spellEnd"/>
          </w:p>
        </w:tc>
        <w:tc>
          <w:tcPr>
            <w:tcW w:w="3242" w:type="dxa"/>
          </w:tcPr>
          <w:p w:rsidR="005B6D89" w:rsidRPr="003A5B9A" w:rsidRDefault="005B6D89" w:rsidP="00C660C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3A5B9A">
              <w:rPr>
                <w:color w:val="000000"/>
                <w:sz w:val="18"/>
                <w:szCs w:val="18"/>
              </w:rPr>
              <w:t>Основні</w:t>
            </w:r>
            <w:proofErr w:type="spellEnd"/>
            <w:r w:rsidRPr="003A5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B9A">
              <w:rPr>
                <w:color w:val="000000"/>
                <w:sz w:val="18"/>
                <w:szCs w:val="18"/>
              </w:rPr>
              <w:t>результати</w:t>
            </w:r>
            <w:proofErr w:type="spellEnd"/>
            <w:r w:rsidRPr="003A5B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B9A">
              <w:rPr>
                <w:color w:val="000000"/>
                <w:sz w:val="18"/>
                <w:szCs w:val="18"/>
              </w:rPr>
              <w:t>консультацій</w:t>
            </w:r>
            <w:proofErr w:type="spellEnd"/>
            <w:r w:rsidRPr="003A5B9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A5B9A">
              <w:rPr>
                <w:color w:val="000000"/>
                <w:sz w:val="18"/>
                <w:szCs w:val="18"/>
              </w:rPr>
              <w:t>опис</w:t>
            </w:r>
            <w:proofErr w:type="spellEnd"/>
            <w:r w:rsidRPr="003A5B9A">
              <w:rPr>
                <w:color w:val="000000"/>
                <w:sz w:val="18"/>
                <w:szCs w:val="18"/>
              </w:rPr>
              <w:t>)</w:t>
            </w:r>
          </w:p>
        </w:tc>
      </w:tr>
      <w:tr w:rsidR="00DE69F4" w:rsidRPr="00626FF1" w:rsidTr="00B2532E">
        <w:trPr>
          <w:trHeight w:val="1622"/>
        </w:trPr>
        <w:tc>
          <w:tcPr>
            <w:tcW w:w="1678" w:type="dxa"/>
          </w:tcPr>
          <w:p w:rsidR="005B6D89" w:rsidRPr="00626FF1" w:rsidRDefault="00B2532E" w:rsidP="00C660C2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 xml:space="preserve">Січень-лютий </w:t>
            </w:r>
          </w:p>
        </w:tc>
        <w:tc>
          <w:tcPr>
            <w:tcW w:w="3955" w:type="dxa"/>
          </w:tcPr>
          <w:p w:rsidR="005B6D89" w:rsidRPr="00626FF1" w:rsidRDefault="005B6D89" w:rsidP="00D46389">
            <w:pPr>
              <w:jc w:val="both"/>
              <w:rPr>
                <w:color w:val="000000"/>
                <w:lang w:val="uk-UA" w:eastAsia="uk-UA"/>
              </w:rPr>
            </w:pPr>
            <w:r w:rsidRPr="00626FF1">
              <w:rPr>
                <w:color w:val="000000"/>
                <w:lang w:val="uk-UA" w:eastAsia="uk-UA"/>
              </w:rPr>
              <w:t xml:space="preserve">Робоча зустріч </w:t>
            </w:r>
            <w:r w:rsidR="00604AB9" w:rsidRPr="00626FF1">
              <w:rPr>
                <w:color w:val="000000"/>
                <w:lang w:eastAsia="uk-UA"/>
              </w:rPr>
              <w:t xml:space="preserve">з </w:t>
            </w:r>
            <w:r w:rsidR="00604AB9" w:rsidRPr="00626FF1">
              <w:rPr>
                <w:color w:val="000000"/>
                <w:lang w:val="uk-UA" w:eastAsia="uk-UA"/>
              </w:rPr>
              <w:t xml:space="preserve">представниками </w:t>
            </w:r>
            <w:r w:rsidR="00D46389" w:rsidRPr="00626FF1">
              <w:rPr>
                <w:color w:val="000000"/>
                <w:lang w:val="uk-UA" w:eastAsia="uk-UA"/>
              </w:rPr>
              <w:t xml:space="preserve">бізнесу </w:t>
            </w:r>
          </w:p>
        </w:tc>
        <w:tc>
          <w:tcPr>
            <w:tcW w:w="854" w:type="dxa"/>
          </w:tcPr>
          <w:p w:rsidR="005B6D89" w:rsidRPr="00626FF1" w:rsidRDefault="00B2532E" w:rsidP="005A71B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3384" w:type="dxa"/>
            <w:gridSpan w:val="2"/>
          </w:tcPr>
          <w:p w:rsidR="005B6D89" w:rsidRPr="00626FF1" w:rsidRDefault="00D46389" w:rsidP="00E921D6">
            <w:pPr>
              <w:rPr>
                <w:color w:val="000000"/>
                <w:lang w:val="uk-UA" w:eastAsia="uk-UA"/>
              </w:rPr>
            </w:pPr>
            <w:r w:rsidRPr="00626FF1">
              <w:rPr>
                <w:color w:val="000000"/>
                <w:lang w:val="uk-UA" w:eastAsia="uk-UA"/>
              </w:rPr>
              <w:t>О</w:t>
            </w:r>
            <w:r w:rsidR="00861C74" w:rsidRPr="00626FF1">
              <w:rPr>
                <w:color w:val="000000"/>
                <w:lang w:val="uk-UA" w:eastAsia="uk-UA"/>
              </w:rPr>
              <w:t>бговорен</w:t>
            </w:r>
            <w:r w:rsidRPr="00626FF1">
              <w:rPr>
                <w:color w:val="000000"/>
                <w:lang w:val="uk-UA" w:eastAsia="uk-UA"/>
              </w:rPr>
              <w:t xml:space="preserve">ня проблемних  питань забудовників, </w:t>
            </w:r>
            <w:proofErr w:type="spellStart"/>
            <w:r w:rsidRPr="00626FF1">
              <w:rPr>
                <w:color w:val="000000"/>
                <w:lang w:val="uk-UA" w:eastAsia="uk-UA"/>
              </w:rPr>
              <w:t>пов</w:t>
            </w:r>
            <w:proofErr w:type="spellEnd"/>
            <w:r w:rsidRPr="00626FF1">
              <w:rPr>
                <w:color w:val="000000"/>
                <w:lang w:eastAsia="uk-UA"/>
              </w:rPr>
              <w:t>”</w:t>
            </w:r>
            <w:proofErr w:type="spellStart"/>
            <w:r w:rsidRPr="00626FF1">
              <w:rPr>
                <w:color w:val="000000"/>
                <w:lang w:val="uk-UA" w:eastAsia="uk-UA"/>
              </w:rPr>
              <w:t>язаних</w:t>
            </w:r>
            <w:proofErr w:type="spellEnd"/>
            <w:r w:rsidRPr="00626FF1">
              <w:rPr>
                <w:color w:val="000000"/>
                <w:lang w:val="uk-UA" w:eastAsia="uk-UA"/>
              </w:rPr>
              <w:t xml:space="preserve">  зі сплатою пайової участі у розвитку </w:t>
            </w:r>
            <w:r w:rsidR="00861C74" w:rsidRPr="00626FF1">
              <w:rPr>
                <w:color w:val="000000"/>
                <w:lang w:val="uk-UA" w:eastAsia="uk-UA"/>
              </w:rPr>
              <w:t xml:space="preserve"> </w:t>
            </w:r>
          </w:p>
        </w:tc>
      </w:tr>
    </w:tbl>
    <w:p w:rsidR="005B6D89" w:rsidRPr="00626FF1" w:rsidRDefault="005B6D89" w:rsidP="00D039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D80203" w:rsidRPr="00626FF1" w:rsidRDefault="00D80203" w:rsidP="00626F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i/>
          <w:color w:val="000000"/>
        </w:rPr>
      </w:pPr>
      <w:r w:rsidRPr="007206CB">
        <w:rPr>
          <w:b/>
          <w:color w:val="000000"/>
        </w:rPr>
        <w:t>2</w:t>
      </w:r>
      <w:r w:rsidRPr="00626FF1">
        <w:rPr>
          <w:b/>
          <w:i/>
          <w:color w:val="000000"/>
        </w:rPr>
        <w:t xml:space="preserve">. </w:t>
      </w:r>
      <w:proofErr w:type="spellStart"/>
      <w:r w:rsidRPr="00626FF1">
        <w:rPr>
          <w:b/>
          <w:i/>
          <w:color w:val="000000"/>
        </w:rPr>
        <w:t>Вимірювання</w:t>
      </w:r>
      <w:proofErr w:type="spellEnd"/>
      <w:r w:rsidRPr="00626FF1">
        <w:rPr>
          <w:b/>
          <w:i/>
          <w:color w:val="000000"/>
        </w:rPr>
        <w:t xml:space="preserve"> </w:t>
      </w:r>
      <w:proofErr w:type="spellStart"/>
      <w:r w:rsidRPr="00626FF1">
        <w:rPr>
          <w:b/>
          <w:i/>
          <w:color w:val="000000"/>
        </w:rPr>
        <w:t>впливу</w:t>
      </w:r>
      <w:proofErr w:type="spellEnd"/>
      <w:r w:rsidRPr="00626FF1">
        <w:rPr>
          <w:b/>
          <w:i/>
          <w:color w:val="000000"/>
        </w:rPr>
        <w:t xml:space="preserve"> </w:t>
      </w:r>
      <w:proofErr w:type="spellStart"/>
      <w:r w:rsidRPr="00626FF1">
        <w:rPr>
          <w:b/>
          <w:i/>
          <w:color w:val="000000"/>
        </w:rPr>
        <w:t>регулювання</w:t>
      </w:r>
      <w:proofErr w:type="spellEnd"/>
      <w:r w:rsidRPr="00626FF1">
        <w:rPr>
          <w:b/>
          <w:i/>
          <w:color w:val="000000"/>
        </w:rPr>
        <w:t xml:space="preserve"> на </w:t>
      </w:r>
      <w:proofErr w:type="spellStart"/>
      <w:r w:rsidRPr="00626FF1">
        <w:rPr>
          <w:b/>
          <w:i/>
          <w:color w:val="000000"/>
        </w:rPr>
        <w:t>суб’єктів</w:t>
      </w:r>
      <w:proofErr w:type="spellEnd"/>
      <w:r w:rsidRPr="00626FF1">
        <w:rPr>
          <w:b/>
          <w:i/>
          <w:color w:val="000000"/>
        </w:rPr>
        <w:t xml:space="preserve"> малого </w:t>
      </w:r>
      <w:proofErr w:type="spellStart"/>
      <w:r w:rsidRPr="00626FF1">
        <w:rPr>
          <w:b/>
          <w:i/>
          <w:color w:val="000000"/>
        </w:rPr>
        <w:t>підприємництва</w:t>
      </w:r>
      <w:proofErr w:type="spellEnd"/>
      <w:r w:rsidRPr="00626FF1">
        <w:rPr>
          <w:b/>
          <w:i/>
          <w:color w:val="000000"/>
        </w:rPr>
        <w:t xml:space="preserve"> (</w:t>
      </w:r>
      <w:proofErr w:type="spellStart"/>
      <w:r w:rsidRPr="00626FF1">
        <w:rPr>
          <w:b/>
          <w:i/>
          <w:color w:val="000000"/>
        </w:rPr>
        <w:t>мікро</w:t>
      </w:r>
      <w:proofErr w:type="spellEnd"/>
      <w:r w:rsidRPr="00626FF1">
        <w:rPr>
          <w:b/>
          <w:i/>
          <w:color w:val="000000"/>
        </w:rPr>
        <w:t xml:space="preserve">- та </w:t>
      </w:r>
      <w:proofErr w:type="spellStart"/>
      <w:r w:rsidRPr="00626FF1">
        <w:rPr>
          <w:b/>
          <w:i/>
          <w:color w:val="000000"/>
        </w:rPr>
        <w:t>малі</w:t>
      </w:r>
      <w:proofErr w:type="spellEnd"/>
      <w:r w:rsidRPr="00626FF1">
        <w:rPr>
          <w:b/>
          <w:i/>
          <w:color w:val="000000"/>
        </w:rPr>
        <w:t>):</w:t>
      </w:r>
    </w:p>
    <w:p w:rsidR="007206CB" w:rsidRPr="00B866D9" w:rsidRDefault="007206CB" w:rsidP="007206CB">
      <w:pPr>
        <w:ind w:firstLine="448"/>
        <w:jc w:val="both"/>
        <w:textAlignment w:val="baseline"/>
        <w:rPr>
          <w:lang w:eastAsia="uk-UA"/>
        </w:rPr>
      </w:pPr>
      <w:bookmarkStart w:id="4" w:name="n204"/>
      <w:bookmarkEnd w:id="4"/>
      <w:proofErr w:type="spellStart"/>
      <w:r w:rsidRPr="00B866D9">
        <w:rPr>
          <w:lang w:eastAsia="uk-UA"/>
        </w:rPr>
        <w:t>кількість</w:t>
      </w:r>
      <w:proofErr w:type="spellEnd"/>
      <w:r w:rsidRPr="00B866D9">
        <w:rPr>
          <w:lang w:eastAsia="uk-UA"/>
        </w:rPr>
        <w:t xml:space="preserve"> </w:t>
      </w:r>
      <w:proofErr w:type="spellStart"/>
      <w:r w:rsidRPr="00B866D9">
        <w:rPr>
          <w:lang w:eastAsia="uk-UA"/>
        </w:rPr>
        <w:t>суб’єктів</w:t>
      </w:r>
      <w:proofErr w:type="spellEnd"/>
      <w:r w:rsidRPr="00B866D9">
        <w:rPr>
          <w:lang w:eastAsia="uk-UA"/>
        </w:rPr>
        <w:t xml:space="preserve"> малого </w:t>
      </w:r>
      <w:proofErr w:type="spellStart"/>
      <w:r w:rsidRPr="00B866D9">
        <w:rPr>
          <w:lang w:eastAsia="uk-UA"/>
        </w:rPr>
        <w:t>підприємництва</w:t>
      </w:r>
      <w:proofErr w:type="spellEnd"/>
      <w:r w:rsidRPr="00B866D9">
        <w:rPr>
          <w:lang w:eastAsia="uk-UA"/>
        </w:rPr>
        <w:t xml:space="preserve">, на </w:t>
      </w:r>
      <w:proofErr w:type="spellStart"/>
      <w:r w:rsidRPr="00B866D9">
        <w:rPr>
          <w:lang w:eastAsia="uk-UA"/>
        </w:rPr>
        <w:t>яких</w:t>
      </w:r>
      <w:proofErr w:type="spellEnd"/>
      <w:r w:rsidRPr="00B866D9">
        <w:rPr>
          <w:lang w:eastAsia="uk-UA"/>
        </w:rPr>
        <w:t xml:space="preserve"> </w:t>
      </w:r>
      <w:proofErr w:type="spellStart"/>
      <w:r w:rsidRPr="00B866D9">
        <w:rPr>
          <w:lang w:eastAsia="uk-UA"/>
        </w:rPr>
        <w:t>поширюється</w:t>
      </w:r>
      <w:proofErr w:type="spellEnd"/>
      <w:r w:rsidRPr="00B866D9">
        <w:rPr>
          <w:lang w:eastAsia="uk-UA"/>
        </w:rPr>
        <w:t xml:space="preserve"> </w:t>
      </w:r>
      <w:proofErr w:type="spellStart"/>
      <w:r w:rsidRPr="00B866D9">
        <w:rPr>
          <w:lang w:eastAsia="uk-UA"/>
        </w:rPr>
        <w:t>регулювання</w:t>
      </w:r>
      <w:proofErr w:type="spellEnd"/>
      <w:r w:rsidRPr="00FE4C80">
        <w:rPr>
          <w:lang w:eastAsia="uk-UA"/>
        </w:rPr>
        <w:t>,</w:t>
      </w:r>
      <w:r w:rsidRPr="00FE4C80">
        <w:t xml:space="preserve"> </w:t>
      </w:r>
      <w:r w:rsidRPr="00FE4C80">
        <w:rPr>
          <w:lang w:eastAsia="uk-UA"/>
        </w:rPr>
        <w:t xml:space="preserve">або буде </w:t>
      </w:r>
      <w:proofErr w:type="spellStart"/>
      <w:r w:rsidRPr="00FE4C80">
        <w:rPr>
          <w:lang w:eastAsia="uk-UA"/>
        </w:rPr>
        <w:t>поширено</w:t>
      </w:r>
      <w:proofErr w:type="spellEnd"/>
      <w:r w:rsidRPr="00FE4C80">
        <w:rPr>
          <w:lang w:eastAsia="uk-UA"/>
        </w:rPr>
        <w:t xml:space="preserve"> в </w:t>
      </w:r>
      <w:proofErr w:type="spellStart"/>
      <w:r w:rsidRPr="00FE4C80">
        <w:rPr>
          <w:lang w:eastAsia="uk-UA"/>
        </w:rPr>
        <w:t>майбутньому</w:t>
      </w:r>
      <w:proofErr w:type="spellEnd"/>
      <w:r w:rsidRPr="00FE4C80">
        <w:rPr>
          <w:lang w:eastAsia="uk-UA"/>
        </w:rPr>
        <w:t xml:space="preserve"> в </w:t>
      </w:r>
      <w:proofErr w:type="spellStart"/>
      <w:r w:rsidRPr="00FE4C80">
        <w:rPr>
          <w:lang w:eastAsia="uk-UA"/>
        </w:rPr>
        <w:t>процесі</w:t>
      </w:r>
      <w:proofErr w:type="spellEnd"/>
      <w:r w:rsidRPr="00FE4C80">
        <w:rPr>
          <w:lang w:eastAsia="uk-UA"/>
        </w:rPr>
        <w:t xml:space="preserve"> </w:t>
      </w:r>
      <w:proofErr w:type="spellStart"/>
      <w:r w:rsidRPr="00FE4C80">
        <w:rPr>
          <w:lang w:eastAsia="uk-UA"/>
        </w:rPr>
        <w:t>здійснення</w:t>
      </w:r>
      <w:proofErr w:type="spellEnd"/>
      <w:r w:rsidRPr="00FE4C80">
        <w:rPr>
          <w:lang w:eastAsia="uk-UA"/>
        </w:rPr>
        <w:t xml:space="preserve"> </w:t>
      </w:r>
      <w:proofErr w:type="spellStart"/>
      <w:r w:rsidRPr="00FE4C80">
        <w:rPr>
          <w:lang w:eastAsia="uk-UA"/>
        </w:rPr>
        <w:t>підприємницької</w:t>
      </w:r>
      <w:proofErr w:type="spellEnd"/>
      <w:r w:rsidRPr="00FE4C80">
        <w:rPr>
          <w:lang w:eastAsia="uk-UA"/>
        </w:rPr>
        <w:t xml:space="preserve"> </w:t>
      </w:r>
      <w:proofErr w:type="spellStart"/>
      <w:r w:rsidRPr="00FE4C80">
        <w:rPr>
          <w:lang w:eastAsia="uk-UA"/>
        </w:rPr>
        <w:t>діяльності</w:t>
      </w:r>
      <w:proofErr w:type="spellEnd"/>
      <w:r w:rsidRPr="00B866D9">
        <w:rPr>
          <w:lang w:eastAsia="uk-UA"/>
        </w:rPr>
        <w:t xml:space="preserve">: </w:t>
      </w:r>
    </w:p>
    <w:p w:rsidR="007206CB" w:rsidRPr="007206CB" w:rsidRDefault="007206CB" w:rsidP="007206CB">
      <w:pPr>
        <w:ind w:firstLine="448"/>
        <w:jc w:val="both"/>
        <w:textAlignment w:val="baseline"/>
        <w:rPr>
          <w:lang w:eastAsia="uk-UA"/>
        </w:rPr>
      </w:pPr>
      <w:r w:rsidRPr="002A38E2">
        <w:rPr>
          <w:lang w:eastAsia="uk-UA"/>
        </w:rPr>
        <w:t>15437 (</w:t>
      </w:r>
      <w:proofErr w:type="spellStart"/>
      <w:r w:rsidRPr="002A38E2">
        <w:rPr>
          <w:lang w:eastAsia="uk-UA"/>
        </w:rPr>
        <w:t>одиниць</w:t>
      </w:r>
      <w:proofErr w:type="spellEnd"/>
      <w:r w:rsidRPr="002A38E2">
        <w:rPr>
          <w:lang w:eastAsia="uk-UA"/>
        </w:rPr>
        <w:t xml:space="preserve">), у тому </w:t>
      </w:r>
      <w:proofErr w:type="spellStart"/>
      <w:r w:rsidRPr="002A38E2">
        <w:rPr>
          <w:lang w:eastAsia="uk-UA"/>
        </w:rPr>
        <w:t>числі</w:t>
      </w:r>
      <w:proofErr w:type="spellEnd"/>
      <w:r w:rsidRPr="002A38E2">
        <w:rPr>
          <w:lang w:eastAsia="uk-UA"/>
        </w:rPr>
        <w:t xml:space="preserve"> малого </w:t>
      </w:r>
      <w:proofErr w:type="spellStart"/>
      <w:r w:rsidRPr="002A38E2">
        <w:rPr>
          <w:lang w:eastAsia="uk-UA"/>
        </w:rPr>
        <w:t>підприємництва</w:t>
      </w:r>
      <w:proofErr w:type="spellEnd"/>
      <w:r w:rsidRPr="002A38E2">
        <w:rPr>
          <w:lang w:eastAsia="uk-UA"/>
        </w:rPr>
        <w:t xml:space="preserve"> та </w:t>
      </w:r>
      <w:proofErr w:type="spellStart"/>
      <w:r w:rsidRPr="002A38E2">
        <w:rPr>
          <w:lang w:eastAsia="uk-UA"/>
        </w:rPr>
        <w:t>мікропідприємництва</w:t>
      </w:r>
      <w:proofErr w:type="spellEnd"/>
      <w:r w:rsidRPr="002A38E2">
        <w:rPr>
          <w:lang w:eastAsia="uk-UA"/>
        </w:rPr>
        <w:t xml:space="preserve"> 15345(</w:t>
      </w:r>
      <w:proofErr w:type="spellStart"/>
      <w:r w:rsidRPr="002A38E2">
        <w:rPr>
          <w:lang w:eastAsia="uk-UA"/>
        </w:rPr>
        <w:t>одиниць</w:t>
      </w:r>
      <w:proofErr w:type="spellEnd"/>
      <w:r w:rsidRPr="002A38E2">
        <w:rPr>
          <w:lang w:eastAsia="uk-UA"/>
        </w:rPr>
        <w:t>);</w:t>
      </w:r>
    </w:p>
    <w:p w:rsidR="007206CB" w:rsidRPr="00B866D9" w:rsidRDefault="007206CB" w:rsidP="007206CB">
      <w:pPr>
        <w:ind w:firstLine="448"/>
        <w:jc w:val="both"/>
        <w:textAlignment w:val="baseline"/>
        <w:rPr>
          <w:lang w:eastAsia="uk-UA"/>
        </w:rPr>
      </w:pPr>
      <w:proofErr w:type="spellStart"/>
      <w:r w:rsidRPr="00B866D9">
        <w:rPr>
          <w:lang w:eastAsia="uk-UA"/>
        </w:rPr>
        <w:t>питома</w:t>
      </w:r>
      <w:proofErr w:type="spellEnd"/>
      <w:r w:rsidRPr="00B866D9">
        <w:rPr>
          <w:lang w:eastAsia="uk-UA"/>
        </w:rPr>
        <w:t xml:space="preserve"> вага </w:t>
      </w:r>
      <w:proofErr w:type="spellStart"/>
      <w:r w:rsidRPr="00B866D9">
        <w:rPr>
          <w:lang w:eastAsia="uk-UA"/>
        </w:rPr>
        <w:t>суб’єктів</w:t>
      </w:r>
      <w:proofErr w:type="spellEnd"/>
      <w:r w:rsidRPr="00B866D9">
        <w:rPr>
          <w:lang w:eastAsia="uk-UA"/>
        </w:rPr>
        <w:t xml:space="preserve"> малого </w:t>
      </w:r>
      <w:proofErr w:type="spellStart"/>
      <w:r w:rsidRPr="00B866D9">
        <w:rPr>
          <w:lang w:eastAsia="uk-UA"/>
        </w:rPr>
        <w:t>підприємництва</w:t>
      </w:r>
      <w:proofErr w:type="spellEnd"/>
      <w:r w:rsidRPr="00B866D9">
        <w:rPr>
          <w:lang w:eastAsia="uk-UA"/>
        </w:rPr>
        <w:t xml:space="preserve"> у </w:t>
      </w:r>
      <w:proofErr w:type="spellStart"/>
      <w:r w:rsidRPr="00B866D9">
        <w:rPr>
          <w:lang w:eastAsia="uk-UA"/>
        </w:rPr>
        <w:t>загальній</w:t>
      </w:r>
      <w:proofErr w:type="spellEnd"/>
      <w:r w:rsidRPr="00B866D9">
        <w:rPr>
          <w:lang w:eastAsia="uk-UA"/>
        </w:rPr>
        <w:t xml:space="preserve"> </w:t>
      </w:r>
      <w:proofErr w:type="spellStart"/>
      <w:r w:rsidRPr="00B866D9">
        <w:rPr>
          <w:lang w:eastAsia="uk-UA"/>
        </w:rPr>
        <w:t>кількості</w:t>
      </w:r>
      <w:proofErr w:type="spellEnd"/>
      <w:r w:rsidRPr="00B866D9">
        <w:rPr>
          <w:lang w:eastAsia="uk-UA"/>
        </w:rPr>
        <w:t xml:space="preserve"> </w:t>
      </w:r>
      <w:proofErr w:type="spellStart"/>
      <w:r w:rsidRPr="00B866D9">
        <w:rPr>
          <w:lang w:eastAsia="uk-UA"/>
        </w:rPr>
        <w:t>суб’єктів</w:t>
      </w:r>
      <w:proofErr w:type="spellEnd"/>
      <w:r w:rsidRPr="00B866D9">
        <w:rPr>
          <w:lang w:eastAsia="uk-UA"/>
        </w:rPr>
        <w:t xml:space="preserve"> </w:t>
      </w:r>
      <w:proofErr w:type="spellStart"/>
      <w:r w:rsidRPr="00B866D9">
        <w:rPr>
          <w:lang w:eastAsia="uk-UA"/>
        </w:rPr>
        <w:t>господарювання</w:t>
      </w:r>
      <w:proofErr w:type="spellEnd"/>
      <w:r w:rsidRPr="00B866D9">
        <w:rPr>
          <w:lang w:eastAsia="uk-UA"/>
        </w:rPr>
        <w:t xml:space="preserve">, на </w:t>
      </w:r>
      <w:proofErr w:type="spellStart"/>
      <w:r w:rsidRPr="00B866D9">
        <w:rPr>
          <w:lang w:eastAsia="uk-UA"/>
        </w:rPr>
        <w:t>яких</w:t>
      </w:r>
      <w:proofErr w:type="spellEnd"/>
      <w:r w:rsidRPr="00B866D9">
        <w:rPr>
          <w:lang w:eastAsia="uk-UA"/>
        </w:rPr>
        <w:t xml:space="preserve"> проблема </w:t>
      </w:r>
      <w:proofErr w:type="spellStart"/>
      <w:r w:rsidRPr="00B866D9">
        <w:rPr>
          <w:lang w:eastAsia="uk-UA"/>
        </w:rPr>
        <w:t>справляє</w:t>
      </w:r>
      <w:proofErr w:type="spellEnd"/>
      <w:r w:rsidRPr="00B866D9">
        <w:rPr>
          <w:lang w:eastAsia="uk-UA"/>
        </w:rPr>
        <w:t xml:space="preserve"> </w:t>
      </w:r>
      <w:proofErr w:type="spellStart"/>
      <w:r w:rsidRPr="00B866D9">
        <w:rPr>
          <w:lang w:eastAsia="uk-UA"/>
        </w:rPr>
        <w:t>вплив</w:t>
      </w:r>
      <w:proofErr w:type="spellEnd"/>
      <w:r w:rsidRPr="00B866D9">
        <w:rPr>
          <w:lang w:eastAsia="uk-UA"/>
        </w:rPr>
        <w:t xml:space="preserve"> 86,4 (</w:t>
      </w:r>
      <w:proofErr w:type="spellStart"/>
      <w:r w:rsidRPr="00B866D9">
        <w:rPr>
          <w:lang w:eastAsia="uk-UA"/>
        </w:rPr>
        <w:t>відсотків</w:t>
      </w:r>
      <w:proofErr w:type="spellEnd"/>
      <w:r w:rsidRPr="00B866D9">
        <w:rPr>
          <w:lang w:eastAsia="uk-UA"/>
        </w:rPr>
        <w:t>) (</w:t>
      </w:r>
      <w:proofErr w:type="spellStart"/>
      <w:r w:rsidRPr="00B866D9">
        <w:rPr>
          <w:lang w:eastAsia="uk-UA"/>
        </w:rPr>
        <w:t>відповідно</w:t>
      </w:r>
      <w:proofErr w:type="spellEnd"/>
      <w:r w:rsidRPr="00B866D9">
        <w:rPr>
          <w:lang w:eastAsia="uk-UA"/>
        </w:rPr>
        <w:t xml:space="preserve"> до </w:t>
      </w:r>
      <w:proofErr w:type="spellStart"/>
      <w:r w:rsidRPr="00B866D9">
        <w:rPr>
          <w:lang w:eastAsia="uk-UA"/>
        </w:rPr>
        <w:t>таблиці</w:t>
      </w:r>
      <w:proofErr w:type="spellEnd"/>
      <w:r w:rsidRPr="00B866D9">
        <w:rPr>
          <w:lang w:eastAsia="uk-UA"/>
        </w:rPr>
        <w:t xml:space="preserve"> “</w:t>
      </w:r>
      <w:proofErr w:type="spellStart"/>
      <w:r w:rsidRPr="00B866D9">
        <w:rPr>
          <w:lang w:eastAsia="uk-UA"/>
        </w:rPr>
        <w:t>Оцінка</w:t>
      </w:r>
      <w:proofErr w:type="spellEnd"/>
      <w:r w:rsidRPr="00B866D9">
        <w:rPr>
          <w:lang w:eastAsia="uk-UA"/>
        </w:rPr>
        <w:t xml:space="preserve"> </w:t>
      </w:r>
      <w:proofErr w:type="spellStart"/>
      <w:r w:rsidRPr="00B866D9">
        <w:rPr>
          <w:lang w:eastAsia="uk-UA"/>
        </w:rPr>
        <w:t>впливу</w:t>
      </w:r>
      <w:proofErr w:type="spellEnd"/>
      <w:r w:rsidRPr="00B866D9">
        <w:rPr>
          <w:lang w:eastAsia="uk-UA"/>
        </w:rPr>
        <w:t xml:space="preserve"> на сферу </w:t>
      </w:r>
      <w:proofErr w:type="spellStart"/>
      <w:r w:rsidRPr="00B866D9">
        <w:rPr>
          <w:lang w:eastAsia="uk-UA"/>
        </w:rPr>
        <w:t>інтересів</w:t>
      </w:r>
      <w:proofErr w:type="spellEnd"/>
      <w:r w:rsidRPr="00B866D9">
        <w:rPr>
          <w:lang w:eastAsia="uk-UA"/>
        </w:rPr>
        <w:t xml:space="preserve"> </w:t>
      </w:r>
      <w:proofErr w:type="spellStart"/>
      <w:r w:rsidRPr="00B866D9">
        <w:rPr>
          <w:lang w:eastAsia="uk-UA"/>
        </w:rPr>
        <w:t>суб’єктів</w:t>
      </w:r>
      <w:proofErr w:type="spellEnd"/>
      <w:r w:rsidRPr="00B866D9">
        <w:rPr>
          <w:lang w:eastAsia="uk-UA"/>
        </w:rPr>
        <w:t xml:space="preserve"> </w:t>
      </w:r>
      <w:proofErr w:type="spellStart"/>
      <w:r w:rsidRPr="00B866D9">
        <w:rPr>
          <w:lang w:eastAsia="uk-UA"/>
        </w:rPr>
        <w:t>господарювання</w:t>
      </w:r>
      <w:proofErr w:type="spellEnd"/>
      <w:r w:rsidRPr="00B866D9">
        <w:rPr>
          <w:lang w:eastAsia="uk-UA"/>
        </w:rPr>
        <w:t xml:space="preserve">” </w:t>
      </w:r>
      <w:proofErr w:type="spellStart"/>
      <w:r w:rsidRPr="00B866D9">
        <w:rPr>
          <w:lang w:eastAsia="uk-UA"/>
        </w:rPr>
        <w:t>додатка</w:t>
      </w:r>
      <w:proofErr w:type="spellEnd"/>
      <w:r w:rsidRPr="00B866D9">
        <w:rPr>
          <w:lang w:eastAsia="uk-UA"/>
        </w:rPr>
        <w:t xml:space="preserve"> 1 до Методики </w:t>
      </w:r>
      <w:proofErr w:type="spellStart"/>
      <w:r w:rsidRPr="00B866D9">
        <w:rPr>
          <w:lang w:eastAsia="uk-UA"/>
        </w:rPr>
        <w:t>проведення</w:t>
      </w:r>
      <w:proofErr w:type="spellEnd"/>
      <w:r w:rsidRPr="00B866D9">
        <w:rPr>
          <w:lang w:eastAsia="uk-UA"/>
        </w:rPr>
        <w:t xml:space="preserve"> </w:t>
      </w:r>
      <w:proofErr w:type="spellStart"/>
      <w:r w:rsidRPr="00B866D9">
        <w:rPr>
          <w:lang w:eastAsia="uk-UA"/>
        </w:rPr>
        <w:t>аналізу</w:t>
      </w:r>
      <w:proofErr w:type="spellEnd"/>
      <w:r w:rsidRPr="00B866D9">
        <w:rPr>
          <w:lang w:eastAsia="uk-UA"/>
        </w:rPr>
        <w:t xml:space="preserve"> </w:t>
      </w:r>
      <w:proofErr w:type="spellStart"/>
      <w:r w:rsidRPr="00B866D9">
        <w:rPr>
          <w:lang w:eastAsia="uk-UA"/>
        </w:rPr>
        <w:t>впливу</w:t>
      </w:r>
      <w:proofErr w:type="spellEnd"/>
      <w:r w:rsidRPr="00B866D9">
        <w:rPr>
          <w:lang w:eastAsia="uk-UA"/>
        </w:rPr>
        <w:t xml:space="preserve"> регуляторного акта).</w:t>
      </w:r>
    </w:p>
    <w:p w:rsidR="002A4D36" w:rsidRDefault="002A4D36" w:rsidP="007206CB">
      <w:pPr>
        <w:spacing w:line="331" w:lineRule="exact"/>
        <w:rPr>
          <w:b/>
        </w:rPr>
      </w:pPr>
      <w:bookmarkStart w:id="5" w:name="n138"/>
      <w:bookmarkEnd w:id="5"/>
    </w:p>
    <w:p w:rsidR="00C660C2" w:rsidRPr="00626FF1" w:rsidRDefault="00C660C2" w:rsidP="00C660C2">
      <w:pPr>
        <w:spacing w:line="331" w:lineRule="exact"/>
        <w:jc w:val="center"/>
        <w:rPr>
          <w:b/>
          <w:lang w:val="uk-UA"/>
        </w:rPr>
      </w:pPr>
      <w:r w:rsidRPr="00626FF1">
        <w:rPr>
          <w:b/>
        </w:rPr>
        <w:t xml:space="preserve">3. </w:t>
      </w:r>
      <w:proofErr w:type="spellStart"/>
      <w:r w:rsidRPr="00626FF1">
        <w:rPr>
          <w:b/>
        </w:rPr>
        <w:t>Розрахунок</w:t>
      </w:r>
      <w:proofErr w:type="spellEnd"/>
      <w:r w:rsidRPr="00626FF1">
        <w:rPr>
          <w:b/>
        </w:rPr>
        <w:t xml:space="preserve"> </w:t>
      </w:r>
      <w:proofErr w:type="spellStart"/>
      <w:r w:rsidRPr="00626FF1">
        <w:rPr>
          <w:b/>
        </w:rPr>
        <w:t>витрат</w:t>
      </w:r>
      <w:proofErr w:type="spellEnd"/>
      <w:r w:rsidRPr="00626FF1">
        <w:rPr>
          <w:b/>
        </w:rPr>
        <w:t xml:space="preserve"> </w:t>
      </w:r>
      <w:r w:rsidRPr="00626FF1">
        <w:rPr>
          <w:b/>
          <w:lang w:val="uk-UA"/>
        </w:rPr>
        <w:t>суб’єктів малого підприємництва на виконання вимог регулювання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1800"/>
        <w:gridCol w:w="1260"/>
        <w:gridCol w:w="1260"/>
      </w:tblGrid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Порядковий номер</w:t>
            </w:r>
          </w:p>
        </w:tc>
        <w:tc>
          <w:tcPr>
            <w:tcW w:w="48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Найменування оцінки</w:t>
            </w:r>
          </w:p>
        </w:tc>
        <w:tc>
          <w:tcPr>
            <w:tcW w:w="180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Періодичні (за наступний рік)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Витрати за</w:t>
            </w:r>
          </w:p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п’ять років</w:t>
            </w:r>
          </w:p>
        </w:tc>
      </w:tr>
      <w:tr w:rsidR="00C660C2" w:rsidRPr="00626FF1" w:rsidTr="00C660C2">
        <w:tc>
          <w:tcPr>
            <w:tcW w:w="10008" w:type="dxa"/>
            <w:gridSpan w:val="5"/>
          </w:tcPr>
          <w:p w:rsidR="00C660C2" w:rsidRPr="00626FF1" w:rsidRDefault="00C660C2" w:rsidP="00C660C2">
            <w:pPr>
              <w:jc w:val="center"/>
              <w:rPr>
                <w:b/>
                <w:lang w:val="uk-UA"/>
              </w:rPr>
            </w:pPr>
            <w:r w:rsidRPr="00626FF1">
              <w:rPr>
                <w:b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1</w:t>
            </w:r>
          </w:p>
        </w:tc>
        <w:tc>
          <w:tcPr>
            <w:tcW w:w="4860" w:type="dxa"/>
          </w:tcPr>
          <w:p w:rsidR="00C660C2" w:rsidRPr="00626FF1" w:rsidRDefault="00C660C2" w:rsidP="00694139">
            <w:pPr>
              <w:rPr>
                <w:lang w:val="uk-UA"/>
              </w:rPr>
            </w:pPr>
            <w:r w:rsidRPr="00626FF1">
              <w:rPr>
                <w:lang w:val="uk-UA"/>
              </w:rPr>
              <w:t xml:space="preserve">Придбання необхідного обладнання (пристроїв, машин, механізмів) </w:t>
            </w:r>
          </w:p>
        </w:tc>
        <w:tc>
          <w:tcPr>
            <w:tcW w:w="180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  <w:p w:rsidR="00C660C2" w:rsidRPr="00626FF1" w:rsidRDefault="00C660C2" w:rsidP="00C660C2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2</w:t>
            </w:r>
          </w:p>
        </w:tc>
        <w:tc>
          <w:tcPr>
            <w:tcW w:w="48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 xml:space="preserve">Процедури повірки та/або постановки на відповідний облік у визначеному органі державної влади чи місцевого самоврядування </w:t>
            </w:r>
          </w:p>
        </w:tc>
        <w:tc>
          <w:tcPr>
            <w:tcW w:w="180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  <w:p w:rsidR="00C660C2" w:rsidRPr="00626FF1" w:rsidRDefault="00C660C2" w:rsidP="00C660C2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3</w:t>
            </w:r>
          </w:p>
        </w:tc>
        <w:tc>
          <w:tcPr>
            <w:tcW w:w="48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 xml:space="preserve">Процедури експлуатації обладнання (експлуатаційні витрати - витратні матеріали) </w:t>
            </w:r>
          </w:p>
        </w:tc>
        <w:tc>
          <w:tcPr>
            <w:tcW w:w="180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4</w:t>
            </w:r>
          </w:p>
        </w:tc>
        <w:tc>
          <w:tcPr>
            <w:tcW w:w="48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 xml:space="preserve">Процедури обслуговування обладнання (технічне обслуговування) </w:t>
            </w:r>
          </w:p>
        </w:tc>
        <w:tc>
          <w:tcPr>
            <w:tcW w:w="180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5</w:t>
            </w:r>
          </w:p>
        </w:tc>
        <w:tc>
          <w:tcPr>
            <w:tcW w:w="4860" w:type="dxa"/>
          </w:tcPr>
          <w:p w:rsidR="00C660C2" w:rsidRPr="00626FF1" w:rsidRDefault="00C660C2" w:rsidP="00C660C2">
            <w:pPr>
              <w:rPr>
                <w:i/>
                <w:lang w:val="uk-UA"/>
              </w:rPr>
            </w:pPr>
            <w:r w:rsidRPr="00626FF1">
              <w:rPr>
                <w:lang w:val="uk-UA"/>
              </w:rPr>
              <w:t xml:space="preserve">Інші процедури </w:t>
            </w:r>
          </w:p>
        </w:tc>
        <w:tc>
          <w:tcPr>
            <w:tcW w:w="180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6</w:t>
            </w:r>
          </w:p>
        </w:tc>
        <w:tc>
          <w:tcPr>
            <w:tcW w:w="48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 xml:space="preserve">Разом, гривень </w:t>
            </w:r>
          </w:p>
          <w:p w:rsidR="00C660C2" w:rsidRPr="00626FF1" w:rsidRDefault="00694139" w:rsidP="00694139">
            <w:pPr>
              <w:rPr>
                <w:lang w:val="uk-UA"/>
              </w:rPr>
            </w:pPr>
            <w:r w:rsidRPr="00626FF1">
              <w:rPr>
                <w:lang w:val="uk-UA"/>
              </w:rPr>
              <w:t>(Норми регуляторного акту направлені на зменшення розміру пайової участі, додаткові витрати не передбачаються)</w:t>
            </w:r>
          </w:p>
        </w:tc>
        <w:tc>
          <w:tcPr>
            <w:tcW w:w="180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7</w:t>
            </w:r>
          </w:p>
        </w:tc>
        <w:tc>
          <w:tcPr>
            <w:tcW w:w="48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  <w:r w:rsidRPr="00626FF1">
              <w:rPr>
                <w:lang w:val="uk-UA"/>
              </w:rPr>
              <w:tab/>
            </w:r>
          </w:p>
        </w:tc>
        <w:tc>
          <w:tcPr>
            <w:tcW w:w="1800" w:type="dxa"/>
          </w:tcPr>
          <w:p w:rsidR="00C660C2" w:rsidRPr="00626FF1" w:rsidRDefault="00694139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15437</w:t>
            </w:r>
            <w:r w:rsidR="009467EA" w:rsidRPr="00626FF1">
              <w:rPr>
                <w:lang w:val="uk-UA"/>
              </w:rPr>
              <w:t>*</w:t>
            </w:r>
          </w:p>
        </w:tc>
        <w:tc>
          <w:tcPr>
            <w:tcW w:w="1260" w:type="dxa"/>
          </w:tcPr>
          <w:p w:rsidR="00C660C2" w:rsidRPr="00626FF1" w:rsidRDefault="001F5DDE" w:rsidP="001F5DDE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1F5DDE" w:rsidP="001F5DDE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8</w:t>
            </w:r>
          </w:p>
        </w:tc>
        <w:tc>
          <w:tcPr>
            <w:tcW w:w="48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 xml:space="preserve">Сумарно, гривень </w:t>
            </w:r>
          </w:p>
          <w:p w:rsidR="00C660C2" w:rsidRPr="00626FF1" w:rsidRDefault="00C660C2" w:rsidP="00C660C2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rPr>
                <w:lang w:val="uk-UA"/>
              </w:rPr>
            </w:pPr>
          </w:p>
        </w:tc>
      </w:tr>
      <w:tr w:rsidR="00C660C2" w:rsidRPr="007F686D" w:rsidTr="00C660C2">
        <w:tc>
          <w:tcPr>
            <w:tcW w:w="10008" w:type="dxa"/>
            <w:gridSpan w:val="5"/>
          </w:tcPr>
          <w:p w:rsidR="00C660C2" w:rsidRPr="00626FF1" w:rsidRDefault="00C660C2" w:rsidP="00C660C2">
            <w:pPr>
              <w:jc w:val="center"/>
              <w:rPr>
                <w:b/>
                <w:lang w:val="uk-UA"/>
              </w:rPr>
            </w:pPr>
            <w:r w:rsidRPr="00626FF1">
              <w:rPr>
                <w:b/>
                <w:lang w:val="uk-UA"/>
              </w:rPr>
              <w:t xml:space="preserve">Оцінка вартості адміністративних процедур суб’єктів малого підприємництва щодо виконання регулювання та звітування </w:t>
            </w:r>
          </w:p>
          <w:p w:rsidR="00C660C2" w:rsidRPr="00626FF1" w:rsidRDefault="00C660C2" w:rsidP="007F686D">
            <w:pPr>
              <w:jc w:val="center"/>
              <w:rPr>
                <w:lang w:val="uk-UA"/>
              </w:rPr>
            </w:pPr>
            <w:r w:rsidRPr="00626FF1">
              <w:rPr>
                <w:b/>
                <w:lang w:val="uk-UA"/>
              </w:rPr>
              <w:t xml:space="preserve"> </w:t>
            </w:r>
            <w:r w:rsidRPr="00626FF1">
              <w:rPr>
                <w:lang w:val="uk-UA"/>
              </w:rPr>
              <w:t>(</w:t>
            </w:r>
            <w:r w:rsidR="007F686D">
              <w:rPr>
                <w:sz w:val="20"/>
                <w:szCs w:val="20"/>
                <w:lang w:val="uk-UA"/>
              </w:rPr>
              <w:t xml:space="preserve"> </w:t>
            </w:r>
            <w:r w:rsidR="007F686D" w:rsidRPr="007F686D">
              <w:rPr>
                <w:sz w:val="20"/>
                <w:szCs w:val="20"/>
                <w:lang w:val="uk-UA"/>
              </w:rPr>
              <w:t>згідно Закону України «Про Державний бюджет України на 2020 рік» використовується мінімальний щомісячний розмір заробітної плати з 01.01.2020 року становить 4723 грн. та 28,31грн. у погодинному розмірі.</w:t>
            </w:r>
            <w:r w:rsidRPr="00A4056C">
              <w:rPr>
                <w:sz w:val="20"/>
                <w:szCs w:val="20"/>
                <w:lang w:val="uk-UA"/>
              </w:rPr>
              <w:t>)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9</w:t>
            </w:r>
          </w:p>
        </w:tc>
        <w:tc>
          <w:tcPr>
            <w:tcW w:w="4860" w:type="dxa"/>
          </w:tcPr>
          <w:p w:rsidR="00C660C2" w:rsidRPr="00626FF1" w:rsidRDefault="00C660C2" w:rsidP="00694139">
            <w:pPr>
              <w:rPr>
                <w:lang w:val="uk-UA"/>
              </w:rPr>
            </w:pPr>
            <w:r w:rsidRPr="00626FF1">
              <w:rPr>
                <w:lang w:val="uk-UA"/>
              </w:rPr>
              <w:t xml:space="preserve">Процедури отримання первинної інформації про вимоги регулювання </w:t>
            </w:r>
          </w:p>
        </w:tc>
        <w:tc>
          <w:tcPr>
            <w:tcW w:w="1800" w:type="dxa"/>
          </w:tcPr>
          <w:p w:rsidR="00C660C2" w:rsidRPr="00626FF1" w:rsidRDefault="00F126B4" w:rsidP="00F81A29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0,5*</w:t>
            </w:r>
            <w:r w:rsidR="00F81A29">
              <w:rPr>
                <w:lang w:val="uk-UA"/>
              </w:rPr>
              <w:t>28,31</w:t>
            </w:r>
          </w:p>
        </w:tc>
        <w:tc>
          <w:tcPr>
            <w:tcW w:w="1260" w:type="dxa"/>
          </w:tcPr>
          <w:p w:rsidR="00C660C2" w:rsidRPr="00626FF1" w:rsidRDefault="00694139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lastRenderedPageBreak/>
              <w:t>10</w:t>
            </w:r>
          </w:p>
        </w:tc>
        <w:tc>
          <w:tcPr>
            <w:tcW w:w="4860" w:type="dxa"/>
          </w:tcPr>
          <w:p w:rsidR="00C660C2" w:rsidRPr="00626FF1" w:rsidRDefault="00C660C2" w:rsidP="003A5515">
            <w:pPr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Процедури організації виконання вимог регулювання</w:t>
            </w:r>
          </w:p>
          <w:p w:rsidR="009E45A3" w:rsidRDefault="00C660C2" w:rsidP="003A5515">
            <w:pPr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Витрати часу на розроблення та організацію внутрішніх для суб’єкта господарювання процедур впровадження вимог регулювання</w:t>
            </w:r>
          </w:p>
          <w:p w:rsidR="00C660C2" w:rsidRPr="00626FF1" w:rsidRDefault="009E45A3" w:rsidP="003A55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9E45A3">
              <w:rPr>
                <w:i/>
                <w:sz w:val="20"/>
                <w:szCs w:val="20"/>
                <w:lang w:val="uk-UA"/>
              </w:rPr>
              <w:t>Часткове відшкодування відсоткових ставок за кредитами надається головним розпорядником коштів шляхом перерахунку коштів на транзитний рахунок Банків-партнерів, який, у свою чергу, розподіляє ці кошти на поточні рахунки позичальників</w:t>
            </w:r>
            <w:r>
              <w:rPr>
                <w:lang w:val="uk-UA"/>
              </w:rPr>
              <w:t>)</w:t>
            </w:r>
          </w:p>
        </w:tc>
        <w:tc>
          <w:tcPr>
            <w:tcW w:w="1800" w:type="dxa"/>
          </w:tcPr>
          <w:p w:rsidR="00C660C2" w:rsidRPr="00626FF1" w:rsidRDefault="00694139" w:rsidP="00F81A29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1*</w:t>
            </w:r>
            <w:r w:rsidR="00F81A29">
              <w:rPr>
                <w:lang w:val="uk-UA"/>
              </w:rPr>
              <w:t>28,31</w:t>
            </w:r>
          </w:p>
        </w:tc>
        <w:tc>
          <w:tcPr>
            <w:tcW w:w="1260" w:type="dxa"/>
          </w:tcPr>
          <w:p w:rsidR="00C660C2" w:rsidRPr="00626FF1" w:rsidRDefault="009467EA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11</w:t>
            </w:r>
          </w:p>
        </w:tc>
        <w:tc>
          <w:tcPr>
            <w:tcW w:w="4860" w:type="dxa"/>
          </w:tcPr>
          <w:p w:rsidR="00C660C2" w:rsidRPr="00626FF1" w:rsidRDefault="00C660C2" w:rsidP="00694139">
            <w:pPr>
              <w:rPr>
                <w:lang w:val="uk-UA"/>
              </w:rPr>
            </w:pPr>
            <w:r w:rsidRPr="00626FF1">
              <w:rPr>
                <w:lang w:val="uk-UA"/>
              </w:rPr>
              <w:t xml:space="preserve">Процедури офіційного звітування </w:t>
            </w:r>
          </w:p>
        </w:tc>
        <w:tc>
          <w:tcPr>
            <w:tcW w:w="180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12</w:t>
            </w:r>
          </w:p>
        </w:tc>
        <w:tc>
          <w:tcPr>
            <w:tcW w:w="4860" w:type="dxa"/>
          </w:tcPr>
          <w:p w:rsidR="00C660C2" w:rsidRPr="00626FF1" w:rsidRDefault="00C660C2" w:rsidP="00694139">
            <w:pPr>
              <w:rPr>
                <w:lang w:val="uk-UA"/>
              </w:rPr>
            </w:pPr>
            <w:r w:rsidRPr="00626FF1">
              <w:rPr>
                <w:lang w:val="uk-UA"/>
              </w:rPr>
              <w:t xml:space="preserve">Процедури щодо забезпечення процесу перевірок </w:t>
            </w:r>
          </w:p>
        </w:tc>
        <w:tc>
          <w:tcPr>
            <w:tcW w:w="180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13</w:t>
            </w:r>
          </w:p>
        </w:tc>
        <w:tc>
          <w:tcPr>
            <w:tcW w:w="4860" w:type="dxa"/>
          </w:tcPr>
          <w:p w:rsidR="00C660C2" w:rsidRPr="00626FF1" w:rsidRDefault="00C660C2" w:rsidP="009E45A3">
            <w:pPr>
              <w:rPr>
                <w:lang w:val="uk-UA"/>
              </w:rPr>
            </w:pPr>
            <w:r w:rsidRPr="00626FF1">
              <w:rPr>
                <w:lang w:val="uk-UA"/>
              </w:rPr>
              <w:t xml:space="preserve">Інші процедури </w:t>
            </w:r>
            <w:r w:rsidR="009E45A3">
              <w:rPr>
                <w:lang w:val="uk-UA"/>
              </w:rPr>
              <w:t>(</w:t>
            </w:r>
            <w:r w:rsidR="009E45A3">
              <w:rPr>
                <w:i/>
                <w:sz w:val="20"/>
                <w:szCs w:val="20"/>
                <w:lang w:val="uk-UA"/>
              </w:rPr>
              <w:t>с</w:t>
            </w:r>
            <w:r w:rsidR="009E45A3" w:rsidRPr="009E45A3">
              <w:rPr>
                <w:i/>
                <w:sz w:val="20"/>
                <w:szCs w:val="20"/>
                <w:lang w:val="uk-UA"/>
              </w:rPr>
              <w:t>уб’єкти господарювання укладають кредитний договір з Банком-партнером відповідно до внутрішніх нормативних документів кредитно-фінансової установи</w:t>
            </w:r>
            <w:r w:rsidR="009E45A3">
              <w:rPr>
                <w:i/>
                <w:sz w:val="20"/>
                <w:szCs w:val="20"/>
                <w:lang w:val="uk-UA"/>
              </w:rPr>
              <w:t>)</w:t>
            </w:r>
            <w:r w:rsidR="009E45A3" w:rsidRPr="009E45A3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C660C2" w:rsidRPr="00626FF1" w:rsidRDefault="009E45A3" w:rsidP="00F81A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9467EA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14</w:t>
            </w:r>
          </w:p>
        </w:tc>
        <w:tc>
          <w:tcPr>
            <w:tcW w:w="48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 xml:space="preserve">Разом, гривень </w:t>
            </w:r>
          </w:p>
          <w:p w:rsidR="00C660C2" w:rsidRPr="00626FF1" w:rsidRDefault="00C660C2" w:rsidP="00C660C2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660C2" w:rsidRPr="00626FF1" w:rsidRDefault="009E45A3" w:rsidP="006941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42,46</w:t>
            </w:r>
          </w:p>
        </w:tc>
        <w:tc>
          <w:tcPr>
            <w:tcW w:w="1260" w:type="dxa"/>
          </w:tcPr>
          <w:p w:rsidR="00C660C2" w:rsidRPr="00626FF1" w:rsidRDefault="00486958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3A5515" w:rsidRPr="00626FF1" w:rsidTr="00C660C2">
        <w:tc>
          <w:tcPr>
            <w:tcW w:w="828" w:type="dxa"/>
          </w:tcPr>
          <w:p w:rsidR="003A5515" w:rsidRPr="00626FF1" w:rsidRDefault="003A5515" w:rsidP="003A5515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15</w:t>
            </w:r>
          </w:p>
        </w:tc>
        <w:tc>
          <w:tcPr>
            <w:tcW w:w="4860" w:type="dxa"/>
          </w:tcPr>
          <w:p w:rsidR="003A5515" w:rsidRPr="00626FF1" w:rsidRDefault="003A5515" w:rsidP="003A5515">
            <w:pPr>
              <w:rPr>
                <w:lang w:val="uk-UA"/>
              </w:rPr>
            </w:pPr>
            <w:r w:rsidRPr="00626FF1"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800" w:type="dxa"/>
          </w:tcPr>
          <w:p w:rsidR="003A5515" w:rsidRPr="00626FF1" w:rsidRDefault="009E45A3" w:rsidP="003A55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15437</w:t>
            </w:r>
          </w:p>
        </w:tc>
        <w:tc>
          <w:tcPr>
            <w:tcW w:w="1260" w:type="dxa"/>
          </w:tcPr>
          <w:p w:rsidR="003A5515" w:rsidRPr="00626FF1" w:rsidRDefault="00486958" w:rsidP="003A5515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3A5515" w:rsidRPr="00626FF1" w:rsidRDefault="00486958" w:rsidP="00486958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C660C2">
        <w:tc>
          <w:tcPr>
            <w:tcW w:w="828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16</w:t>
            </w:r>
          </w:p>
        </w:tc>
        <w:tc>
          <w:tcPr>
            <w:tcW w:w="4860" w:type="dxa"/>
          </w:tcPr>
          <w:p w:rsidR="00C660C2" w:rsidRPr="00626FF1" w:rsidRDefault="00C660C2" w:rsidP="00C660C2">
            <w:pPr>
              <w:rPr>
                <w:lang w:val="uk-UA"/>
              </w:rPr>
            </w:pPr>
            <w:r w:rsidRPr="00626FF1">
              <w:rPr>
                <w:lang w:val="uk-UA"/>
              </w:rPr>
              <w:t xml:space="preserve">Сумарно, гривень </w:t>
            </w:r>
          </w:p>
          <w:p w:rsidR="00C660C2" w:rsidRPr="00626FF1" w:rsidRDefault="00C660C2" w:rsidP="00C660C2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660C2" w:rsidRPr="00626FF1" w:rsidRDefault="007D4BE7" w:rsidP="00C66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655455,02</w:t>
            </w:r>
          </w:p>
        </w:tc>
        <w:tc>
          <w:tcPr>
            <w:tcW w:w="1260" w:type="dxa"/>
          </w:tcPr>
          <w:p w:rsidR="00C660C2" w:rsidRPr="00626FF1" w:rsidRDefault="00486958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60" w:type="dxa"/>
          </w:tcPr>
          <w:p w:rsidR="00C660C2" w:rsidRPr="00626FF1" w:rsidRDefault="00C660C2" w:rsidP="00C660C2">
            <w:pPr>
              <w:jc w:val="center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</w:tbl>
    <w:p w:rsidR="00A4056C" w:rsidRDefault="00A4056C" w:rsidP="00C660C2">
      <w:pPr>
        <w:jc w:val="center"/>
        <w:rPr>
          <w:b/>
          <w:lang w:val="uk-UA"/>
        </w:rPr>
      </w:pPr>
    </w:p>
    <w:p w:rsidR="00C660C2" w:rsidRPr="00626FF1" w:rsidRDefault="00C660C2" w:rsidP="00C660C2">
      <w:pPr>
        <w:jc w:val="center"/>
        <w:rPr>
          <w:b/>
          <w:lang w:val="uk-UA"/>
        </w:rPr>
      </w:pPr>
      <w:r w:rsidRPr="00626FF1">
        <w:rPr>
          <w:b/>
          <w:lang w:val="uk-UA"/>
        </w:rPr>
        <w:t>БЮДЖЕТНІ ВИТРАТИ</w:t>
      </w:r>
    </w:p>
    <w:p w:rsidR="00C660C2" w:rsidRPr="00626FF1" w:rsidRDefault="00C660C2" w:rsidP="00C660C2">
      <w:pPr>
        <w:jc w:val="center"/>
        <w:rPr>
          <w:lang w:val="uk-UA"/>
        </w:rPr>
      </w:pPr>
      <w:r w:rsidRPr="00626FF1">
        <w:rPr>
          <w:b/>
          <w:lang w:val="uk-UA"/>
        </w:rPr>
        <w:t xml:space="preserve"> на адміністрування регулювання суб’єктів підприємництва</w:t>
      </w:r>
    </w:p>
    <w:p w:rsidR="00C660C2" w:rsidRPr="00626FF1" w:rsidRDefault="00C660C2" w:rsidP="00C660C2">
      <w:pPr>
        <w:ind w:firstLine="720"/>
        <w:jc w:val="center"/>
        <w:rPr>
          <w:lang w:val="uk-UA"/>
        </w:rPr>
      </w:pPr>
      <w:r w:rsidRPr="00626FF1">
        <w:rPr>
          <w:lang w:val="uk-UA"/>
        </w:rPr>
        <w:t>Черкаська міська рада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992"/>
        <w:gridCol w:w="1276"/>
        <w:gridCol w:w="1134"/>
        <w:gridCol w:w="1276"/>
        <w:gridCol w:w="1417"/>
      </w:tblGrid>
      <w:tr w:rsidR="00C660C2" w:rsidRPr="00626FF1" w:rsidTr="00FA104B">
        <w:trPr>
          <w:trHeight w:val="20"/>
        </w:trPr>
        <w:tc>
          <w:tcPr>
            <w:tcW w:w="3549" w:type="dxa"/>
            <w:shd w:val="clear" w:color="auto" w:fill="FFFFFF"/>
          </w:tcPr>
          <w:p w:rsidR="00C660C2" w:rsidRPr="00626FF1" w:rsidRDefault="00C660C2" w:rsidP="00C660C2">
            <w:pPr>
              <w:ind w:left="40"/>
              <w:rPr>
                <w:lang w:val="uk-UA"/>
              </w:rPr>
            </w:pPr>
            <w:r w:rsidRPr="00626FF1">
              <w:rPr>
                <w:lang w:val="uk-UA"/>
              </w:rPr>
              <w:t>Процедура регулювання суб'єктів великого і середнього підприємництва (розрахунок на одного типового суб'єкта господарювання)</w:t>
            </w:r>
          </w:p>
        </w:tc>
        <w:tc>
          <w:tcPr>
            <w:tcW w:w="992" w:type="dxa"/>
            <w:shd w:val="clear" w:color="auto" w:fill="FFFFFF"/>
          </w:tcPr>
          <w:p w:rsidR="00C660C2" w:rsidRPr="00626FF1" w:rsidRDefault="00C660C2" w:rsidP="00C660C2">
            <w:pPr>
              <w:ind w:left="40"/>
              <w:rPr>
                <w:lang w:val="uk-UA"/>
              </w:rPr>
            </w:pPr>
            <w:r w:rsidRPr="00626FF1">
              <w:rPr>
                <w:lang w:val="uk-UA"/>
              </w:rPr>
              <w:t>Планові витрати часу на процедуру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20"/>
              <w:rPr>
                <w:lang w:val="uk-UA"/>
              </w:rPr>
            </w:pPr>
            <w:r w:rsidRPr="00626FF1">
              <w:rPr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134" w:type="dxa"/>
            <w:shd w:val="clear" w:color="auto" w:fill="FFFFFF"/>
          </w:tcPr>
          <w:p w:rsidR="00C660C2" w:rsidRPr="00626FF1" w:rsidRDefault="00C660C2" w:rsidP="00C660C2">
            <w:pPr>
              <w:ind w:left="20"/>
              <w:rPr>
                <w:lang w:val="uk-UA"/>
              </w:rPr>
            </w:pPr>
            <w:r w:rsidRPr="00626FF1">
              <w:rPr>
                <w:lang w:val="uk-U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40"/>
              <w:rPr>
                <w:lang w:val="uk-UA"/>
              </w:rPr>
            </w:pPr>
            <w:r w:rsidRPr="00626FF1">
              <w:rPr>
                <w:lang w:val="uk-UA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1417" w:type="dxa"/>
            <w:shd w:val="clear" w:color="auto" w:fill="FFFFFF"/>
          </w:tcPr>
          <w:p w:rsidR="00C660C2" w:rsidRPr="00626FF1" w:rsidRDefault="00C660C2" w:rsidP="00C660C2">
            <w:pPr>
              <w:ind w:left="20"/>
              <w:rPr>
                <w:lang w:val="uk-UA"/>
              </w:rPr>
            </w:pPr>
            <w:r w:rsidRPr="00626FF1">
              <w:rPr>
                <w:lang w:val="uk-UA"/>
              </w:rPr>
              <w:t>Витрати</w:t>
            </w:r>
            <w:r w:rsidR="007D4BE7">
              <w:rPr>
                <w:lang w:val="uk-UA"/>
              </w:rPr>
              <w:t xml:space="preserve"> на адміністрування регулювання</w:t>
            </w:r>
            <w:r w:rsidRPr="00626FF1">
              <w:rPr>
                <w:lang w:val="uk-UA"/>
              </w:rPr>
              <w:t xml:space="preserve"> (за рік), гривень</w:t>
            </w:r>
          </w:p>
        </w:tc>
      </w:tr>
      <w:tr w:rsidR="00C660C2" w:rsidRPr="00626FF1" w:rsidTr="00FA104B">
        <w:trPr>
          <w:trHeight w:val="20"/>
        </w:trPr>
        <w:tc>
          <w:tcPr>
            <w:tcW w:w="3549" w:type="dxa"/>
            <w:shd w:val="clear" w:color="auto" w:fill="FFFFFF"/>
          </w:tcPr>
          <w:p w:rsidR="00C660C2" w:rsidRPr="00626FF1" w:rsidRDefault="00C660C2" w:rsidP="00E51AE0">
            <w:pPr>
              <w:pStyle w:val="a7"/>
              <w:numPr>
                <w:ilvl w:val="0"/>
                <w:numId w:val="11"/>
              </w:numPr>
              <w:tabs>
                <w:tab w:val="left" w:pos="40"/>
              </w:tabs>
              <w:ind w:left="0" w:firstLine="5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Облік суб'єкта господарювання, що перебуває у сфері регулювання</w:t>
            </w:r>
          </w:p>
        </w:tc>
        <w:tc>
          <w:tcPr>
            <w:tcW w:w="992" w:type="dxa"/>
            <w:shd w:val="clear" w:color="auto" w:fill="FFFFFF"/>
          </w:tcPr>
          <w:p w:rsidR="00C660C2" w:rsidRPr="00626FF1" w:rsidRDefault="00C660C2" w:rsidP="00C660C2">
            <w:pPr>
              <w:ind w:left="40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20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660C2" w:rsidRPr="00626FF1" w:rsidRDefault="00C660C2" w:rsidP="00C660C2">
            <w:pPr>
              <w:ind w:left="20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40"/>
              <w:rPr>
                <w:lang w:val="uk-UA"/>
              </w:rPr>
            </w:pPr>
            <w:r w:rsidRPr="00626FF1">
              <w:rPr>
                <w:lang w:val="uk-UA"/>
              </w:rPr>
              <w:t>15437</w:t>
            </w:r>
          </w:p>
        </w:tc>
        <w:tc>
          <w:tcPr>
            <w:tcW w:w="1417" w:type="dxa"/>
            <w:shd w:val="clear" w:color="auto" w:fill="FFFFFF"/>
          </w:tcPr>
          <w:p w:rsidR="00C660C2" w:rsidRPr="00626FF1" w:rsidRDefault="00C660C2" w:rsidP="00C660C2">
            <w:pPr>
              <w:ind w:left="20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FA104B">
        <w:trPr>
          <w:trHeight w:val="20"/>
        </w:trPr>
        <w:tc>
          <w:tcPr>
            <w:tcW w:w="3549" w:type="dxa"/>
            <w:shd w:val="clear" w:color="auto" w:fill="FFFFFF"/>
          </w:tcPr>
          <w:p w:rsidR="00C660C2" w:rsidRPr="00626FF1" w:rsidRDefault="00C660C2" w:rsidP="00E51AE0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992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FA104B">
        <w:trPr>
          <w:trHeight w:val="20"/>
        </w:trPr>
        <w:tc>
          <w:tcPr>
            <w:tcW w:w="3549" w:type="dxa"/>
            <w:shd w:val="clear" w:color="auto" w:fill="FFFFFF"/>
          </w:tcPr>
          <w:p w:rsidR="00C660C2" w:rsidRPr="00626FF1" w:rsidRDefault="00C660C2" w:rsidP="00C660C2">
            <w:pPr>
              <w:ind w:left="40"/>
              <w:rPr>
                <w:lang w:val="uk-UA"/>
              </w:rPr>
            </w:pPr>
            <w:r w:rsidRPr="00626FF1">
              <w:rPr>
                <w:lang w:val="uk-UA"/>
              </w:rPr>
              <w:t>камеральні</w:t>
            </w:r>
          </w:p>
        </w:tc>
        <w:tc>
          <w:tcPr>
            <w:tcW w:w="992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FA104B">
        <w:trPr>
          <w:trHeight w:val="20"/>
        </w:trPr>
        <w:tc>
          <w:tcPr>
            <w:tcW w:w="3549" w:type="dxa"/>
            <w:shd w:val="clear" w:color="auto" w:fill="FFFFFF"/>
          </w:tcPr>
          <w:p w:rsidR="00C660C2" w:rsidRPr="00626FF1" w:rsidRDefault="00C660C2" w:rsidP="00C660C2">
            <w:pPr>
              <w:ind w:left="40"/>
              <w:rPr>
                <w:lang w:val="uk-UA"/>
              </w:rPr>
            </w:pPr>
            <w:r w:rsidRPr="00626FF1">
              <w:rPr>
                <w:lang w:val="uk-UA"/>
              </w:rPr>
              <w:t>виїзні</w:t>
            </w:r>
          </w:p>
        </w:tc>
        <w:tc>
          <w:tcPr>
            <w:tcW w:w="992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FA104B">
        <w:trPr>
          <w:trHeight w:val="20"/>
        </w:trPr>
        <w:tc>
          <w:tcPr>
            <w:tcW w:w="3549" w:type="dxa"/>
            <w:shd w:val="clear" w:color="auto" w:fill="FFFFFF"/>
          </w:tcPr>
          <w:p w:rsidR="00C660C2" w:rsidRPr="00626FF1" w:rsidRDefault="00C660C2" w:rsidP="00476AB8">
            <w:pPr>
              <w:ind w:left="40"/>
              <w:rPr>
                <w:lang w:val="uk-UA"/>
              </w:rPr>
            </w:pPr>
            <w:r w:rsidRPr="00626FF1">
              <w:rPr>
                <w:lang w:val="uk-UA"/>
              </w:rPr>
              <w:t>3. Підготовка, затвердження та опрацювання одного окремого акт</w:t>
            </w:r>
            <w:r w:rsidR="00476AB8" w:rsidRPr="00626FF1">
              <w:rPr>
                <w:lang w:val="uk-UA"/>
              </w:rPr>
              <w:t>у</w:t>
            </w:r>
            <w:r w:rsidRPr="00626FF1">
              <w:rPr>
                <w:lang w:val="uk-UA"/>
              </w:rPr>
              <w:t xml:space="preserve"> про порушення вимог регулювання</w:t>
            </w:r>
          </w:p>
        </w:tc>
        <w:tc>
          <w:tcPr>
            <w:tcW w:w="992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FA104B">
        <w:trPr>
          <w:trHeight w:val="20"/>
        </w:trPr>
        <w:tc>
          <w:tcPr>
            <w:tcW w:w="3549" w:type="dxa"/>
            <w:shd w:val="clear" w:color="auto" w:fill="FFFFFF"/>
          </w:tcPr>
          <w:p w:rsidR="00C660C2" w:rsidRPr="00626FF1" w:rsidRDefault="00C660C2" w:rsidP="00C660C2">
            <w:pPr>
              <w:ind w:left="40"/>
              <w:rPr>
                <w:lang w:val="uk-UA"/>
              </w:rPr>
            </w:pPr>
            <w:r w:rsidRPr="00626FF1">
              <w:rPr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992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FA104B">
        <w:trPr>
          <w:trHeight w:val="20"/>
        </w:trPr>
        <w:tc>
          <w:tcPr>
            <w:tcW w:w="3549" w:type="dxa"/>
            <w:shd w:val="clear" w:color="auto" w:fill="FFFFFF"/>
          </w:tcPr>
          <w:p w:rsidR="00C660C2" w:rsidRPr="00626FF1" w:rsidRDefault="00C660C2" w:rsidP="00C660C2">
            <w:pPr>
              <w:ind w:left="40"/>
              <w:rPr>
                <w:lang w:val="uk-UA"/>
              </w:rPr>
            </w:pPr>
            <w:r w:rsidRPr="00626FF1">
              <w:rPr>
                <w:lang w:val="uk-UA"/>
              </w:rPr>
              <w:lastRenderedPageBreak/>
              <w:t>5. Оскарження одного окремого рішення суб'єктами господарювання</w:t>
            </w:r>
          </w:p>
        </w:tc>
        <w:tc>
          <w:tcPr>
            <w:tcW w:w="992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FA104B">
        <w:trPr>
          <w:trHeight w:val="20"/>
        </w:trPr>
        <w:tc>
          <w:tcPr>
            <w:tcW w:w="3549" w:type="dxa"/>
            <w:shd w:val="clear" w:color="auto" w:fill="FFFFFF"/>
          </w:tcPr>
          <w:p w:rsidR="00C660C2" w:rsidRPr="00626FF1" w:rsidRDefault="00C660C2" w:rsidP="00C660C2">
            <w:pPr>
              <w:ind w:left="40"/>
              <w:rPr>
                <w:lang w:val="uk-UA"/>
              </w:rPr>
            </w:pPr>
            <w:r w:rsidRPr="00626FF1">
              <w:rPr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992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FA104B">
        <w:trPr>
          <w:trHeight w:val="20"/>
        </w:trPr>
        <w:tc>
          <w:tcPr>
            <w:tcW w:w="3549" w:type="dxa"/>
            <w:shd w:val="clear" w:color="auto" w:fill="FFFFFF"/>
          </w:tcPr>
          <w:p w:rsidR="00C660C2" w:rsidRPr="00626FF1" w:rsidRDefault="00F126B4" w:rsidP="007D4BE7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7.</w:t>
            </w:r>
            <w:r w:rsidR="00C660C2" w:rsidRPr="00626FF1">
              <w:rPr>
                <w:lang w:val="uk-UA"/>
              </w:rPr>
              <w:t>Інші адміністративні процедури (</w:t>
            </w:r>
            <w:r w:rsidRPr="00626FF1">
              <w:rPr>
                <w:i/>
                <w:lang w:val="uk-UA"/>
              </w:rPr>
              <w:t xml:space="preserve">розгляд документів, </w:t>
            </w:r>
            <w:r w:rsidR="00476AB8" w:rsidRPr="00626FF1">
              <w:rPr>
                <w:i/>
                <w:lang w:val="uk-UA"/>
              </w:rPr>
              <w:t xml:space="preserve">підготовка, підписання, узгодження договорів </w:t>
            </w:r>
            <w:r w:rsidR="007D4BE7">
              <w:rPr>
                <w:i/>
                <w:lang w:val="uk-UA"/>
              </w:rPr>
              <w:t>з банками-партнерами</w:t>
            </w:r>
            <w:r w:rsidR="00C660C2" w:rsidRPr="00626FF1">
              <w:rPr>
                <w:i/>
                <w:lang w:val="uk-UA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C660C2" w:rsidRPr="00626FF1" w:rsidRDefault="00F126B4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59178B" w:rsidP="00C660C2">
            <w:pPr>
              <w:ind w:left="20"/>
              <w:jc w:val="both"/>
              <w:rPr>
                <w:lang w:val="uk-UA"/>
              </w:rPr>
            </w:pPr>
            <w:r>
              <w:rPr>
                <w:lang w:val="uk-UA"/>
              </w:rPr>
              <w:t>65,369</w:t>
            </w:r>
          </w:p>
        </w:tc>
        <w:tc>
          <w:tcPr>
            <w:tcW w:w="1134" w:type="dxa"/>
            <w:shd w:val="clear" w:color="auto" w:fill="FFFFFF"/>
          </w:tcPr>
          <w:p w:rsidR="00C660C2" w:rsidRPr="00626FF1" w:rsidRDefault="00F126B4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F126B4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15437</w:t>
            </w:r>
          </w:p>
        </w:tc>
        <w:tc>
          <w:tcPr>
            <w:tcW w:w="1417" w:type="dxa"/>
            <w:shd w:val="clear" w:color="auto" w:fill="FFFFFF"/>
          </w:tcPr>
          <w:p w:rsidR="00C660C2" w:rsidRPr="00626FF1" w:rsidRDefault="0059178B" w:rsidP="00C660C2">
            <w:pPr>
              <w:ind w:left="20"/>
              <w:jc w:val="both"/>
              <w:rPr>
                <w:lang w:val="uk-UA"/>
              </w:rPr>
            </w:pPr>
            <w:r>
              <w:rPr>
                <w:lang w:val="uk-UA"/>
              </w:rPr>
              <w:t>1009101,253</w:t>
            </w:r>
            <w:r w:rsidR="00FA104B" w:rsidRPr="00626FF1">
              <w:rPr>
                <w:lang w:val="uk-UA"/>
              </w:rPr>
              <w:t>*</w:t>
            </w:r>
          </w:p>
        </w:tc>
      </w:tr>
      <w:tr w:rsidR="00C660C2" w:rsidRPr="00626FF1" w:rsidTr="00FA104B">
        <w:trPr>
          <w:trHeight w:val="20"/>
        </w:trPr>
        <w:tc>
          <w:tcPr>
            <w:tcW w:w="3549" w:type="dxa"/>
            <w:shd w:val="clear" w:color="auto" w:fill="FFFFFF"/>
          </w:tcPr>
          <w:p w:rsidR="00C660C2" w:rsidRPr="00626FF1" w:rsidRDefault="00C660C2" w:rsidP="00C660C2">
            <w:pPr>
              <w:ind w:left="40"/>
              <w:rPr>
                <w:lang w:val="uk-UA"/>
              </w:rPr>
            </w:pPr>
            <w:r w:rsidRPr="00626FF1">
              <w:rPr>
                <w:lang w:val="uk-UA"/>
              </w:rPr>
              <w:t>Разом за рік</w:t>
            </w:r>
          </w:p>
        </w:tc>
        <w:tc>
          <w:tcPr>
            <w:tcW w:w="992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  <w:tr w:rsidR="00C660C2" w:rsidRPr="00626FF1" w:rsidTr="00FA104B">
        <w:trPr>
          <w:trHeight w:val="20"/>
        </w:trPr>
        <w:tc>
          <w:tcPr>
            <w:tcW w:w="3549" w:type="dxa"/>
            <w:shd w:val="clear" w:color="auto" w:fill="FFFFFF"/>
          </w:tcPr>
          <w:p w:rsidR="00C660C2" w:rsidRPr="00626FF1" w:rsidRDefault="00C660C2" w:rsidP="00C660C2">
            <w:pPr>
              <w:ind w:left="40"/>
              <w:rPr>
                <w:lang w:val="uk-UA"/>
              </w:rPr>
            </w:pPr>
            <w:r w:rsidRPr="00626FF1">
              <w:rPr>
                <w:lang w:val="uk-UA"/>
              </w:rPr>
              <w:t>Сумарно за п'ять років</w:t>
            </w:r>
          </w:p>
        </w:tc>
        <w:tc>
          <w:tcPr>
            <w:tcW w:w="992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C660C2" w:rsidRPr="00626FF1" w:rsidRDefault="00C660C2" w:rsidP="00C660C2">
            <w:pPr>
              <w:ind w:left="4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C660C2" w:rsidRPr="00626FF1" w:rsidRDefault="00C660C2" w:rsidP="00C660C2">
            <w:pPr>
              <w:ind w:left="20"/>
              <w:jc w:val="both"/>
              <w:rPr>
                <w:lang w:val="uk-UA"/>
              </w:rPr>
            </w:pPr>
            <w:r w:rsidRPr="00626FF1">
              <w:rPr>
                <w:lang w:val="uk-UA"/>
              </w:rPr>
              <w:t>0</w:t>
            </w:r>
          </w:p>
        </w:tc>
      </w:tr>
    </w:tbl>
    <w:p w:rsidR="00FA104B" w:rsidRPr="00626FF1" w:rsidRDefault="00FA104B" w:rsidP="00FA104B">
      <w:pPr>
        <w:ind w:right="16"/>
        <w:jc w:val="both"/>
        <w:rPr>
          <w:sz w:val="20"/>
          <w:szCs w:val="20"/>
          <w:lang w:val="uk-UA"/>
        </w:rPr>
      </w:pPr>
      <w:r w:rsidRPr="00626FF1">
        <w:rPr>
          <w:i/>
          <w:sz w:val="20"/>
          <w:szCs w:val="20"/>
          <w:lang w:val="uk-UA"/>
        </w:rPr>
        <w:t>*</w:t>
      </w:r>
      <w:r w:rsidRPr="00626FF1">
        <w:rPr>
          <w:sz w:val="20"/>
          <w:szCs w:val="20"/>
          <w:lang w:val="uk-UA"/>
        </w:rPr>
        <w:t xml:space="preserve">Оцінка бюджетних витрат на адміністрування регулювання суб’єктів підприємництва не є об’єктивною, оскільки кількість суб’єктів господарювання, що звернуться протягом року для заключення </w:t>
      </w:r>
      <w:r w:rsidR="0059178B">
        <w:rPr>
          <w:sz w:val="20"/>
          <w:szCs w:val="20"/>
          <w:lang w:val="uk-UA"/>
        </w:rPr>
        <w:t>кредитних договорів з банками-партнерами</w:t>
      </w:r>
      <w:r w:rsidR="0059178B" w:rsidRPr="0059178B">
        <w:rPr>
          <w:sz w:val="20"/>
          <w:szCs w:val="20"/>
          <w:lang w:val="uk-UA"/>
        </w:rPr>
        <w:t xml:space="preserve"> </w:t>
      </w:r>
      <w:r w:rsidR="0059178B">
        <w:rPr>
          <w:sz w:val="20"/>
          <w:szCs w:val="20"/>
          <w:lang w:val="uk-UA"/>
        </w:rPr>
        <w:t>н</w:t>
      </w:r>
      <w:r w:rsidRPr="00626FF1">
        <w:rPr>
          <w:sz w:val="20"/>
          <w:szCs w:val="20"/>
          <w:lang w:val="uk-UA"/>
        </w:rPr>
        <w:t>е є регульованою.</w:t>
      </w:r>
      <w:r w:rsidR="00E51AE0" w:rsidRPr="00626FF1">
        <w:rPr>
          <w:sz w:val="20"/>
          <w:szCs w:val="20"/>
          <w:lang w:val="uk-UA"/>
        </w:rPr>
        <w:t xml:space="preserve"> </w:t>
      </w:r>
    </w:p>
    <w:p w:rsidR="00FA104B" w:rsidRPr="00626FF1" w:rsidRDefault="00FA104B" w:rsidP="00FA104B">
      <w:pPr>
        <w:ind w:right="16"/>
        <w:jc w:val="both"/>
        <w:textAlignment w:val="baseline"/>
        <w:rPr>
          <w:highlight w:val="yellow"/>
          <w:lang w:val="uk-UA" w:eastAsia="uk-UA"/>
        </w:rPr>
      </w:pPr>
    </w:p>
    <w:p w:rsidR="00C660C2" w:rsidRPr="00626FF1" w:rsidRDefault="00C660C2" w:rsidP="00C660C2">
      <w:pPr>
        <w:ind w:firstLine="450"/>
        <w:jc w:val="center"/>
        <w:textAlignment w:val="baseline"/>
        <w:rPr>
          <w:b/>
          <w:lang w:eastAsia="uk-UA"/>
        </w:rPr>
      </w:pPr>
      <w:r w:rsidRPr="00626FF1">
        <w:rPr>
          <w:b/>
          <w:lang w:eastAsia="uk-UA"/>
        </w:rPr>
        <w:t xml:space="preserve">4. </w:t>
      </w:r>
      <w:proofErr w:type="spellStart"/>
      <w:r w:rsidRPr="00626FF1">
        <w:rPr>
          <w:b/>
          <w:lang w:eastAsia="uk-UA"/>
        </w:rPr>
        <w:t>Розрахунок</w:t>
      </w:r>
      <w:proofErr w:type="spellEnd"/>
      <w:r w:rsidRPr="00626FF1">
        <w:rPr>
          <w:b/>
          <w:lang w:eastAsia="uk-UA"/>
        </w:rPr>
        <w:t xml:space="preserve"> </w:t>
      </w:r>
      <w:proofErr w:type="spellStart"/>
      <w:r w:rsidRPr="00626FF1">
        <w:rPr>
          <w:b/>
          <w:lang w:eastAsia="uk-UA"/>
        </w:rPr>
        <w:t>сумарних</w:t>
      </w:r>
      <w:proofErr w:type="spellEnd"/>
      <w:r w:rsidRPr="00626FF1">
        <w:rPr>
          <w:b/>
          <w:lang w:eastAsia="uk-UA"/>
        </w:rPr>
        <w:t xml:space="preserve"> </w:t>
      </w:r>
      <w:proofErr w:type="spellStart"/>
      <w:r w:rsidRPr="00626FF1">
        <w:rPr>
          <w:b/>
          <w:lang w:eastAsia="uk-UA"/>
        </w:rPr>
        <w:t>витрат</w:t>
      </w:r>
      <w:proofErr w:type="spellEnd"/>
      <w:r w:rsidRPr="00626FF1">
        <w:rPr>
          <w:b/>
          <w:lang w:eastAsia="uk-UA"/>
        </w:rPr>
        <w:t xml:space="preserve"> </w:t>
      </w:r>
      <w:proofErr w:type="spellStart"/>
      <w:r w:rsidRPr="00626FF1">
        <w:rPr>
          <w:b/>
          <w:lang w:eastAsia="uk-UA"/>
        </w:rPr>
        <w:t>суб’єктів</w:t>
      </w:r>
      <w:proofErr w:type="spellEnd"/>
      <w:r w:rsidRPr="00626FF1">
        <w:rPr>
          <w:b/>
          <w:lang w:eastAsia="uk-UA"/>
        </w:rPr>
        <w:t xml:space="preserve"> малого </w:t>
      </w:r>
      <w:proofErr w:type="spellStart"/>
      <w:r w:rsidRPr="00626FF1">
        <w:rPr>
          <w:b/>
          <w:lang w:eastAsia="uk-UA"/>
        </w:rPr>
        <w:t>підприємництва</w:t>
      </w:r>
      <w:proofErr w:type="spellEnd"/>
      <w:r w:rsidRPr="00626FF1">
        <w:rPr>
          <w:b/>
          <w:lang w:eastAsia="uk-UA"/>
        </w:rPr>
        <w:t xml:space="preserve">, </w:t>
      </w:r>
      <w:proofErr w:type="spellStart"/>
      <w:r w:rsidRPr="00626FF1">
        <w:rPr>
          <w:b/>
          <w:lang w:eastAsia="uk-UA"/>
        </w:rPr>
        <w:t>що</w:t>
      </w:r>
      <w:proofErr w:type="spellEnd"/>
      <w:r w:rsidRPr="00626FF1">
        <w:rPr>
          <w:b/>
          <w:lang w:eastAsia="uk-UA"/>
        </w:rPr>
        <w:t xml:space="preserve"> </w:t>
      </w:r>
      <w:proofErr w:type="spellStart"/>
      <w:r w:rsidRPr="00626FF1">
        <w:rPr>
          <w:b/>
          <w:lang w:eastAsia="uk-UA"/>
        </w:rPr>
        <w:t>виникають</w:t>
      </w:r>
      <w:proofErr w:type="spellEnd"/>
      <w:r w:rsidRPr="00626FF1">
        <w:rPr>
          <w:b/>
          <w:lang w:eastAsia="uk-UA"/>
        </w:rPr>
        <w:t xml:space="preserve"> на </w:t>
      </w:r>
      <w:proofErr w:type="spellStart"/>
      <w:r w:rsidRPr="00626FF1">
        <w:rPr>
          <w:b/>
          <w:lang w:eastAsia="uk-UA"/>
        </w:rPr>
        <w:t>виконання</w:t>
      </w:r>
      <w:proofErr w:type="spellEnd"/>
      <w:r w:rsidRPr="00626FF1">
        <w:rPr>
          <w:b/>
          <w:lang w:eastAsia="uk-UA"/>
        </w:rPr>
        <w:t xml:space="preserve"> </w:t>
      </w:r>
      <w:proofErr w:type="spellStart"/>
      <w:r w:rsidRPr="00626FF1">
        <w:rPr>
          <w:b/>
          <w:lang w:eastAsia="uk-UA"/>
        </w:rPr>
        <w:t>вимог</w:t>
      </w:r>
      <w:proofErr w:type="spellEnd"/>
      <w:r w:rsidRPr="00626FF1">
        <w:rPr>
          <w:b/>
          <w:lang w:eastAsia="uk-UA"/>
        </w:rPr>
        <w:t xml:space="preserve"> </w:t>
      </w:r>
      <w:proofErr w:type="spellStart"/>
      <w:r w:rsidRPr="00626FF1">
        <w:rPr>
          <w:b/>
          <w:lang w:eastAsia="uk-UA"/>
        </w:rPr>
        <w:t>регулювання</w:t>
      </w:r>
      <w:proofErr w:type="spell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4275"/>
        <w:gridCol w:w="1984"/>
        <w:gridCol w:w="2268"/>
      </w:tblGrid>
      <w:tr w:rsidR="00C660C2" w:rsidRPr="00626FF1" w:rsidTr="007A1664">
        <w:tc>
          <w:tcPr>
            <w:tcW w:w="1249" w:type="dxa"/>
            <w:hideMark/>
          </w:tcPr>
          <w:p w:rsidR="00C660C2" w:rsidRPr="00626FF1" w:rsidRDefault="00C660C2" w:rsidP="00C660C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6" w:name="n149"/>
            <w:bookmarkEnd w:id="6"/>
            <w:proofErr w:type="spellStart"/>
            <w:r w:rsidRPr="00626FF1">
              <w:rPr>
                <w:lang w:eastAsia="uk-UA"/>
              </w:rPr>
              <w:t>Порядковий</w:t>
            </w:r>
            <w:proofErr w:type="spellEnd"/>
            <w:r w:rsidRPr="00626FF1">
              <w:rPr>
                <w:lang w:eastAsia="uk-UA"/>
              </w:rPr>
              <w:t xml:space="preserve"> номер</w:t>
            </w:r>
          </w:p>
        </w:tc>
        <w:tc>
          <w:tcPr>
            <w:tcW w:w="4275" w:type="dxa"/>
            <w:hideMark/>
          </w:tcPr>
          <w:p w:rsidR="00C660C2" w:rsidRPr="00626FF1" w:rsidRDefault="00C660C2" w:rsidP="00C660C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proofErr w:type="spellStart"/>
            <w:r w:rsidRPr="00626FF1">
              <w:rPr>
                <w:lang w:eastAsia="uk-UA"/>
              </w:rPr>
              <w:t>Показник</w:t>
            </w:r>
            <w:proofErr w:type="spellEnd"/>
          </w:p>
        </w:tc>
        <w:tc>
          <w:tcPr>
            <w:tcW w:w="1984" w:type="dxa"/>
            <w:hideMark/>
          </w:tcPr>
          <w:p w:rsidR="00C660C2" w:rsidRPr="00626FF1" w:rsidRDefault="00C660C2" w:rsidP="00C660C2">
            <w:pPr>
              <w:spacing w:before="150" w:after="150"/>
              <w:jc w:val="center"/>
              <w:textAlignment w:val="baseline"/>
              <w:rPr>
                <w:lang w:val="uk-UA" w:eastAsia="uk-UA"/>
              </w:rPr>
            </w:pPr>
            <w:r w:rsidRPr="00626FF1">
              <w:rPr>
                <w:lang w:eastAsia="uk-UA"/>
              </w:rPr>
              <w:t xml:space="preserve">Перший </w:t>
            </w:r>
            <w:proofErr w:type="spellStart"/>
            <w:r w:rsidRPr="00626FF1">
              <w:rPr>
                <w:lang w:eastAsia="uk-UA"/>
              </w:rPr>
              <w:t>рік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регулювання</w:t>
            </w:r>
            <w:proofErr w:type="spellEnd"/>
            <w:r w:rsidRPr="00626FF1">
              <w:rPr>
                <w:lang w:eastAsia="uk-UA"/>
              </w:rPr>
              <w:t xml:space="preserve"> (</w:t>
            </w:r>
            <w:proofErr w:type="spellStart"/>
            <w:r w:rsidRPr="00626FF1">
              <w:rPr>
                <w:lang w:eastAsia="uk-UA"/>
              </w:rPr>
              <w:t>стартовий</w:t>
            </w:r>
            <w:proofErr w:type="spellEnd"/>
            <w:r w:rsidRPr="00626FF1">
              <w:rPr>
                <w:lang w:eastAsia="uk-UA"/>
              </w:rPr>
              <w:t>)</w:t>
            </w:r>
            <w:r w:rsidRPr="00626FF1">
              <w:rPr>
                <w:lang w:val="uk-UA" w:eastAsia="uk-UA"/>
              </w:rPr>
              <w:t xml:space="preserve"> грн.</w:t>
            </w:r>
          </w:p>
        </w:tc>
        <w:tc>
          <w:tcPr>
            <w:tcW w:w="2268" w:type="dxa"/>
            <w:hideMark/>
          </w:tcPr>
          <w:p w:rsidR="00C660C2" w:rsidRPr="00626FF1" w:rsidRDefault="00C660C2" w:rsidP="00C660C2">
            <w:pPr>
              <w:spacing w:before="150" w:after="150"/>
              <w:jc w:val="center"/>
              <w:textAlignment w:val="baseline"/>
              <w:rPr>
                <w:lang w:val="uk-UA" w:eastAsia="uk-UA"/>
              </w:rPr>
            </w:pPr>
            <w:r w:rsidRPr="00626FF1">
              <w:rPr>
                <w:lang w:eastAsia="uk-UA"/>
              </w:rPr>
              <w:t xml:space="preserve">За </w:t>
            </w:r>
            <w:proofErr w:type="spellStart"/>
            <w:r w:rsidRPr="00626FF1">
              <w:rPr>
                <w:lang w:eastAsia="uk-UA"/>
              </w:rPr>
              <w:t>п’ять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років</w:t>
            </w:r>
            <w:proofErr w:type="spellEnd"/>
            <w:r w:rsidRPr="00626FF1">
              <w:rPr>
                <w:lang w:val="uk-UA" w:eastAsia="uk-UA"/>
              </w:rPr>
              <w:t xml:space="preserve"> (включаючи п</w:t>
            </w:r>
            <w:proofErr w:type="spellStart"/>
            <w:r w:rsidRPr="00626FF1">
              <w:rPr>
                <w:lang w:eastAsia="uk-UA"/>
              </w:rPr>
              <w:t>ерший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рік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регулювання</w:t>
            </w:r>
            <w:proofErr w:type="spellEnd"/>
            <w:r w:rsidRPr="00626FF1">
              <w:rPr>
                <w:lang w:val="uk-UA" w:eastAsia="uk-UA"/>
              </w:rPr>
              <w:t>)</w:t>
            </w:r>
          </w:p>
        </w:tc>
      </w:tr>
      <w:tr w:rsidR="00C660C2" w:rsidRPr="00626FF1" w:rsidTr="007A1664">
        <w:tc>
          <w:tcPr>
            <w:tcW w:w="1249" w:type="dxa"/>
            <w:hideMark/>
          </w:tcPr>
          <w:p w:rsidR="00C660C2" w:rsidRPr="00626FF1" w:rsidRDefault="00C660C2" w:rsidP="00C660C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626FF1">
              <w:rPr>
                <w:lang w:eastAsia="uk-UA"/>
              </w:rPr>
              <w:t>1</w:t>
            </w:r>
          </w:p>
        </w:tc>
        <w:tc>
          <w:tcPr>
            <w:tcW w:w="4275" w:type="dxa"/>
            <w:hideMark/>
          </w:tcPr>
          <w:p w:rsidR="00C660C2" w:rsidRPr="00626FF1" w:rsidRDefault="00C660C2" w:rsidP="00C660C2">
            <w:pPr>
              <w:spacing w:before="150" w:after="150"/>
              <w:textAlignment w:val="baseline"/>
              <w:rPr>
                <w:lang w:eastAsia="uk-UA"/>
              </w:rPr>
            </w:pPr>
            <w:proofErr w:type="spellStart"/>
            <w:r w:rsidRPr="00626FF1">
              <w:rPr>
                <w:lang w:eastAsia="uk-UA"/>
              </w:rPr>
              <w:t>Оцінка</w:t>
            </w:r>
            <w:proofErr w:type="spellEnd"/>
            <w:r w:rsidRPr="00626FF1">
              <w:rPr>
                <w:lang w:eastAsia="uk-UA"/>
              </w:rPr>
              <w:t xml:space="preserve"> “</w:t>
            </w:r>
            <w:proofErr w:type="spellStart"/>
            <w:r w:rsidRPr="00626FF1">
              <w:rPr>
                <w:lang w:eastAsia="uk-UA"/>
              </w:rPr>
              <w:t>прямих</w:t>
            </w:r>
            <w:proofErr w:type="spellEnd"/>
            <w:r w:rsidRPr="00626FF1">
              <w:rPr>
                <w:lang w:eastAsia="uk-UA"/>
              </w:rPr>
              <w:t xml:space="preserve">” </w:t>
            </w:r>
            <w:proofErr w:type="spellStart"/>
            <w:r w:rsidRPr="00626FF1">
              <w:rPr>
                <w:lang w:eastAsia="uk-UA"/>
              </w:rPr>
              <w:t>витрат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суб’єктів</w:t>
            </w:r>
            <w:proofErr w:type="spellEnd"/>
            <w:r w:rsidRPr="00626FF1">
              <w:rPr>
                <w:lang w:eastAsia="uk-UA"/>
              </w:rPr>
              <w:t xml:space="preserve"> малого </w:t>
            </w:r>
            <w:proofErr w:type="spellStart"/>
            <w:r w:rsidRPr="00626FF1">
              <w:rPr>
                <w:lang w:eastAsia="uk-UA"/>
              </w:rPr>
              <w:t>підприємництва</w:t>
            </w:r>
            <w:proofErr w:type="spellEnd"/>
            <w:r w:rsidRPr="00626FF1">
              <w:rPr>
                <w:lang w:eastAsia="uk-UA"/>
              </w:rPr>
              <w:t xml:space="preserve"> на </w:t>
            </w:r>
            <w:proofErr w:type="spellStart"/>
            <w:r w:rsidRPr="00626FF1">
              <w:rPr>
                <w:lang w:eastAsia="uk-UA"/>
              </w:rPr>
              <w:t>виконання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регулювання</w:t>
            </w:r>
            <w:proofErr w:type="spellEnd"/>
          </w:p>
        </w:tc>
        <w:tc>
          <w:tcPr>
            <w:tcW w:w="1984" w:type="dxa"/>
            <w:hideMark/>
          </w:tcPr>
          <w:p w:rsidR="00C660C2" w:rsidRPr="00626FF1" w:rsidRDefault="00C660C2" w:rsidP="00C660C2">
            <w:pPr>
              <w:spacing w:before="150" w:after="150"/>
              <w:jc w:val="center"/>
              <w:textAlignment w:val="baseline"/>
              <w:rPr>
                <w:lang w:val="uk-UA" w:eastAsia="uk-UA"/>
              </w:rPr>
            </w:pPr>
            <w:r w:rsidRPr="00626FF1">
              <w:rPr>
                <w:lang w:val="uk-UA" w:eastAsia="uk-UA"/>
              </w:rPr>
              <w:t>0</w:t>
            </w:r>
          </w:p>
        </w:tc>
        <w:tc>
          <w:tcPr>
            <w:tcW w:w="2268" w:type="dxa"/>
            <w:hideMark/>
          </w:tcPr>
          <w:p w:rsidR="00C660C2" w:rsidRPr="00626FF1" w:rsidRDefault="00C660C2" w:rsidP="00C660C2">
            <w:pPr>
              <w:spacing w:before="150" w:after="150"/>
              <w:jc w:val="center"/>
              <w:textAlignment w:val="baseline"/>
              <w:rPr>
                <w:lang w:val="uk-UA" w:eastAsia="uk-UA"/>
              </w:rPr>
            </w:pPr>
            <w:r w:rsidRPr="00626FF1">
              <w:rPr>
                <w:lang w:val="uk-UA" w:eastAsia="uk-UA"/>
              </w:rPr>
              <w:t>0</w:t>
            </w:r>
          </w:p>
        </w:tc>
      </w:tr>
      <w:tr w:rsidR="00C660C2" w:rsidRPr="00626FF1" w:rsidTr="007A1664">
        <w:trPr>
          <w:trHeight w:val="633"/>
        </w:trPr>
        <w:tc>
          <w:tcPr>
            <w:tcW w:w="1249" w:type="dxa"/>
            <w:hideMark/>
          </w:tcPr>
          <w:p w:rsidR="00C660C2" w:rsidRPr="00626FF1" w:rsidRDefault="00C660C2" w:rsidP="00C660C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626FF1">
              <w:rPr>
                <w:lang w:eastAsia="uk-UA"/>
              </w:rPr>
              <w:t>2</w:t>
            </w:r>
          </w:p>
        </w:tc>
        <w:tc>
          <w:tcPr>
            <w:tcW w:w="4275" w:type="dxa"/>
            <w:hideMark/>
          </w:tcPr>
          <w:p w:rsidR="00C660C2" w:rsidRPr="00626FF1" w:rsidRDefault="00C660C2" w:rsidP="00C660C2">
            <w:pPr>
              <w:spacing w:before="150" w:after="150"/>
              <w:textAlignment w:val="baseline"/>
              <w:rPr>
                <w:lang w:eastAsia="uk-UA"/>
              </w:rPr>
            </w:pPr>
            <w:proofErr w:type="spellStart"/>
            <w:r w:rsidRPr="00626FF1">
              <w:rPr>
                <w:lang w:eastAsia="uk-UA"/>
              </w:rPr>
              <w:t>Оцінка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вартості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адміністративних</w:t>
            </w:r>
            <w:proofErr w:type="spellEnd"/>
            <w:r w:rsidRPr="00626FF1">
              <w:rPr>
                <w:lang w:eastAsia="uk-UA"/>
              </w:rPr>
              <w:t xml:space="preserve"> процедур для </w:t>
            </w:r>
            <w:proofErr w:type="spellStart"/>
            <w:r w:rsidRPr="00626FF1">
              <w:rPr>
                <w:lang w:eastAsia="uk-UA"/>
              </w:rPr>
              <w:t>суб’єктів</w:t>
            </w:r>
            <w:proofErr w:type="spellEnd"/>
            <w:r w:rsidRPr="00626FF1">
              <w:rPr>
                <w:lang w:eastAsia="uk-UA"/>
              </w:rPr>
              <w:t xml:space="preserve"> малого </w:t>
            </w:r>
            <w:proofErr w:type="spellStart"/>
            <w:r w:rsidRPr="00626FF1">
              <w:rPr>
                <w:lang w:eastAsia="uk-UA"/>
              </w:rPr>
              <w:t>підприємництва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щодо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виконання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регулювання</w:t>
            </w:r>
            <w:proofErr w:type="spellEnd"/>
            <w:r w:rsidRPr="00626FF1">
              <w:rPr>
                <w:lang w:eastAsia="uk-UA"/>
              </w:rPr>
              <w:t xml:space="preserve"> та </w:t>
            </w:r>
            <w:proofErr w:type="spellStart"/>
            <w:r w:rsidRPr="00626FF1">
              <w:rPr>
                <w:lang w:eastAsia="uk-UA"/>
              </w:rPr>
              <w:t>звітування</w:t>
            </w:r>
            <w:proofErr w:type="spellEnd"/>
          </w:p>
        </w:tc>
        <w:tc>
          <w:tcPr>
            <w:tcW w:w="1984" w:type="dxa"/>
          </w:tcPr>
          <w:p w:rsidR="00C660C2" w:rsidRPr="00626FF1" w:rsidRDefault="0059178B" w:rsidP="00C660C2">
            <w:pPr>
              <w:spacing w:before="150" w:after="150"/>
              <w:jc w:val="center"/>
              <w:textAlignment w:val="baseline"/>
              <w:rPr>
                <w:lang w:val="uk-UA" w:eastAsia="uk-UA"/>
              </w:rPr>
            </w:pPr>
            <w:r w:rsidRPr="0059178B">
              <w:rPr>
                <w:lang w:val="uk-UA" w:eastAsia="uk-UA"/>
              </w:rPr>
              <w:t>655455,02</w:t>
            </w:r>
          </w:p>
        </w:tc>
        <w:tc>
          <w:tcPr>
            <w:tcW w:w="2268" w:type="dxa"/>
          </w:tcPr>
          <w:p w:rsidR="00C660C2" w:rsidRPr="00626FF1" w:rsidRDefault="00E51AE0" w:rsidP="00C660C2">
            <w:pPr>
              <w:spacing w:before="150" w:after="150"/>
              <w:jc w:val="center"/>
              <w:textAlignment w:val="baseline"/>
              <w:rPr>
                <w:lang w:val="uk-UA" w:eastAsia="uk-UA"/>
              </w:rPr>
            </w:pPr>
            <w:r w:rsidRPr="00626FF1">
              <w:rPr>
                <w:lang w:val="uk-UA" w:eastAsia="uk-UA"/>
              </w:rPr>
              <w:t>0</w:t>
            </w:r>
          </w:p>
        </w:tc>
      </w:tr>
      <w:tr w:rsidR="00C660C2" w:rsidRPr="00626FF1" w:rsidTr="007A1664">
        <w:trPr>
          <w:trHeight w:val="633"/>
        </w:trPr>
        <w:tc>
          <w:tcPr>
            <w:tcW w:w="1249" w:type="dxa"/>
            <w:hideMark/>
          </w:tcPr>
          <w:p w:rsidR="00C660C2" w:rsidRPr="00626FF1" w:rsidRDefault="00C660C2" w:rsidP="00C660C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626FF1">
              <w:rPr>
                <w:lang w:eastAsia="uk-UA"/>
              </w:rPr>
              <w:t>3</w:t>
            </w:r>
          </w:p>
        </w:tc>
        <w:tc>
          <w:tcPr>
            <w:tcW w:w="4275" w:type="dxa"/>
            <w:hideMark/>
          </w:tcPr>
          <w:p w:rsidR="00C660C2" w:rsidRPr="00626FF1" w:rsidRDefault="00C660C2" w:rsidP="00C660C2">
            <w:pPr>
              <w:spacing w:before="150" w:after="150"/>
              <w:textAlignment w:val="baseline"/>
              <w:rPr>
                <w:lang w:eastAsia="uk-UA"/>
              </w:rPr>
            </w:pPr>
            <w:proofErr w:type="spellStart"/>
            <w:r w:rsidRPr="00626FF1">
              <w:rPr>
                <w:lang w:eastAsia="uk-UA"/>
              </w:rPr>
              <w:t>Сумарні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витрати</w:t>
            </w:r>
            <w:proofErr w:type="spellEnd"/>
            <w:r w:rsidRPr="00626FF1">
              <w:rPr>
                <w:lang w:eastAsia="uk-UA"/>
              </w:rPr>
              <w:t xml:space="preserve"> малого </w:t>
            </w:r>
            <w:proofErr w:type="spellStart"/>
            <w:r w:rsidRPr="00626FF1">
              <w:rPr>
                <w:lang w:eastAsia="uk-UA"/>
              </w:rPr>
              <w:t>підприємництва</w:t>
            </w:r>
            <w:proofErr w:type="spellEnd"/>
            <w:r w:rsidRPr="00626FF1">
              <w:rPr>
                <w:lang w:eastAsia="uk-UA"/>
              </w:rPr>
              <w:t xml:space="preserve"> на </w:t>
            </w:r>
            <w:proofErr w:type="spellStart"/>
            <w:r w:rsidRPr="00626FF1">
              <w:rPr>
                <w:lang w:eastAsia="uk-UA"/>
              </w:rPr>
              <w:t>виконання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626FF1">
              <w:rPr>
                <w:lang w:eastAsia="uk-UA"/>
              </w:rPr>
              <w:t>запланованого</w:t>
            </w:r>
            <w:proofErr w:type="spellEnd"/>
            <w:r w:rsidRPr="00626FF1">
              <w:rPr>
                <w:lang w:eastAsia="uk-UA"/>
              </w:rPr>
              <w:t xml:space="preserve">  </w:t>
            </w:r>
            <w:proofErr w:type="spellStart"/>
            <w:r w:rsidRPr="00626FF1">
              <w:rPr>
                <w:lang w:eastAsia="uk-UA"/>
              </w:rPr>
              <w:t>регулювання</w:t>
            </w:r>
            <w:proofErr w:type="spellEnd"/>
            <w:proofErr w:type="gramEnd"/>
          </w:p>
        </w:tc>
        <w:tc>
          <w:tcPr>
            <w:tcW w:w="1984" w:type="dxa"/>
          </w:tcPr>
          <w:p w:rsidR="00C660C2" w:rsidRPr="00626FF1" w:rsidRDefault="0059178B" w:rsidP="00C660C2">
            <w:pPr>
              <w:spacing w:before="150" w:after="150"/>
              <w:jc w:val="center"/>
              <w:textAlignment w:val="baseline"/>
              <w:rPr>
                <w:lang w:val="uk-UA" w:eastAsia="uk-UA"/>
              </w:rPr>
            </w:pPr>
            <w:r w:rsidRPr="0059178B">
              <w:rPr>
                <w:lang w:val="uk-UA" w:eastAsia="uk-UA"/>
              </w:rPr>
              <w:t>655455,02</w:t>
            </w:r>
          </w:p>
        </w:tc>
        <w:tc>
          <w:tcPr>
            <w:tcW w:w="2268" w:type="dxa"/>
          </w:tcPr>
          <w:p w:rsidR="00C660C2" w:rsidRPr="00626FF1" w:rsidRDefault="00C660C2" w:rsidP="00C660C2">
            <w:pPr>
              <w:spacing w:before="150" w:after="150"/>
              <w:jc w:val="center"/>
              <w:textAlignment w:val="baseline"/>
              <w:rPr>
                <w:lang w:val="uk-UA" w:eastAsia="uk-UA"/>
              </w:rPr>
            </w:pPr>
            <w:r w:rsidRPr="00626FF1">
              <w:rPr>
                <w:lang w:val="uk-UA" w:eastAsia="uk-UA"/>
              </w:rPr>
              <w:t>0</w:t>
            </w:r>
          </w:p>
        </w:tc>
      </w:tr>
      <w:tr w:rsidR="00C660C2" w:rsidRPr="00626FF1" w:rsidTr="007A1664">
        <w:tc>
          <w:tcPr>
            <w:tcW w:w="1249" w:type="dxa"/>
            <w:hideMark/>
          </w:tcPr>
          <w:p w:rsidR="00C660C2" w:rsidRPr="00626FF1" w:rsidRDefault="00C660C2" w:rsidP="00C660C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626FF1">
              <w:rPr>
                <w:lang w:eastAsia="uk-UA"/>
              </w:rPr>
              <w:t>4</w:t>
            </w:r>
          </w:p>
        </w:tc>
        <w:tc>
          <w:tcPr>
            <w:tcW w:w="4275" w:type="dxa"/>
            <w:hideMark/>
          </w:tcPr>
          <w:p w:rsidR="00C660C2" w:rsidRPr="00626FF1" w:rsidRDefault="00C660C2" w:rsidP="00C660C2">
            <w:pPr>
              <w:spacing w:before="150" w:after="150"/>
              <w:textAlignment w:val="baseline"/>
              <w:rPr>
                <w:lang w:eastAsia="uk-UA"/>
              </w:rPr>
            </w:pPr>
            <w:proofErr w:type="spellStart"/>
            <w:r w:rsidRPr="00626FF1">
              <w:rPr>
                <w:lang w:eastAsia="uk-UA"/>
              </w:rPr>
              <w:t>Бюджетні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626FF1">
              <w:rPr>
                <w:lang w:eastAsia="uk-UA"/>
              </w:rPr>
              <w:t>витрати</w:t>
            </w:r>
            <w:proofErr w:type="spellEnd"/>
            <w:r w:rsidRPr="00626FF1">
              <w:rPr>
                <w:lang w:eastAsia="uk-UA"/>
              </w:rPr>
              <w:t>  на</w:t>
            </w:r>
            <w:proofErr w:type="gram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адміністрування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регулювання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суб’єктів</w:t>
            </w:r>
            <w:proofErr w:type="spellEnd"/>
            <w:r w:rsidRPr="00626FF1">
              <w:rPr>
                <w:lang w:eastAsia="uk-UA"/>
              </w:rPr>
              <w:t xml:space="preserve"> малого </w:t>
            </w:r>
            <w:proofErr w:type="spellStart"/>
            <w:r w:rsidRPr="00626FF1">
              <w:rPr>
                <w:lang w:eastAsia="uk-UA"/>
              </w:rPr>
              <w:t>підприємництва</w:t>
            </w:r>
            <w:proofErr w:type="spellEnd"/>
          </w:p>
        </w:tc>
        <w:tc>
          <w:tcPr>
            <w:tcW w:w="1984" w:type="dxa"/>
          </w:tcPr>
          <w:p w:rsidR="00C660C2" w:rsidRPr="00626FF1" w:rsidRDefault="007A1664" w:rsidP="00C660C2">
            <w:pPr>
              <w:spacing w:before="150" w:after="15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/>
              </w:rPr>
              <w:t>1009101,25</w:t>
            </w:r>
            <w:r w:rsidR="00E51AE0" w:rsidRPr="00626FF1">
              <w:rPr>
                <w:lang w:val="uk-UA"/>
              </w:rPr>
              <w:t>*</w:t>
            </w:r>
          </w:p>
        </w:tc>
        <w:tc>
          <w:tcPr>
            <w:tcW w:w="2268" w:type="dxa"/>
          </w:tcPr>
          <w:p w:rsidR="00C660C2" w:rsidRPr="00626FF1" w:rsidRDefault="00C660C2" w:rsidP="00C660C2">
            <w:pPr>
              <w:spacing w:before="150" w:after="150"/>
              <w:jc w:val="center"/>
              <w:textAlignment w:val="baseline"/>
              <w:rPr>
                <w:lang w:val="uk-UA" w:eastAsia="uk-UA"/>
              </w:rPr>
            </w:pPr>
            <w:r w:rsidRPr="00626FF1">
              <w:rPr>
                <w:lang w:val="uk-UA" w:eastAsia="uk-UA"/>
              </w:rPr>
              <w:t>0</w:t>
            </w:r>
          </w:p>
        </w:tc>
      </w:tr>
      <w:tr w:rsidR="00C660C2" w:rsidRPr="00626FF1" w:rsidTr="007A1664">
        <w:tc>
          <w:tcPr>
            <w:tcW w:w="1249" w:type="dxa"/>
            <w:hideMark/>
          </w:tcPr>
          <w:p w:rsidR="00C660C2" w:rsidRPr="00626FF1" w:rsidRDefault="00C660C2" w:rsidP="00C660C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626FF1">
              <w:rPr>
                <w:lang w:eastAsia="uk-UA"/>
              </w:rPr>
              <w:t>5</w:t>
            </w:r>
          </w:p>
        </w:tc>
        <w:tc>
          <w:tcPr>
            <w:tcW w:w="4275" w:type="dxa"/>
            <w:hideMark/>
          </w:tcPr>
          <w:p w:rsidR="00C660C2" w:rsidRPr="00626FF1" w:rsidRDefault="00C660C2" w:rsidP="00C660C2">
            <w:pPr>
              <w:spacing w:before="150" w:after="150"/>
              <w:textAlignment w:val="baseline"/>
              <w:rPr>
                <w:lang w:eastAsia="uk-UA"/>
              </w:rPr>
            </w:pPr>
            <w:proofErr w:type="spellStart"/>
            <w:r w:rsidRPr="00626FF1">
              <w:rPr>
                <w:lang w:eastAsia="uk-UA"/>
              </w:rPr>
              <w:t>Сумарні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витрати</w:t>
            </w:r>
            <w:proofErr w:type="spellEnd"/>
            <w:r w:rsidRPr="00626FF1">
              <w:rPr>
                <w:lang w:eastAsia="uk-UA"/>
              </w:rPr>
              <w:t xml:space="preserve"> на </w:t>
            </w:r>
            <w:proofErr w:type="spellStart"/>
            <w:r w:rsidRPr="00626FF1">
              <w:rPr>
                <w:lang w:eastAsia="uk-UA"/>
              </w:rPr>
              <w:t>виконання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запланованого</w:t>
            </w:r>
            <w:proofErr w:type="spellEnd"/>
            <w:r w:rsidRPr="00626FF1">
              <w:rPr>
                <w:lang w:eastAsia="uk-UA"/>
              </w:rPr>
              <w:t xml:space="preserve"> </w:t>
            </w:r>
            <w:proofErr w:type="spellStart"/>
            <w:r w:rsidRPr="00626FF1">
              <w:rPr>
                <w:lang w:eastAsia="uk-UA"/>
              </w:rPr>
              <w:t>регулювання</w:t>
            </w:r>
            <w:proofErr w:type="spellEnd"/>
          </w:p>
        </w:tc>
        <w:tc>
          <w:tcPr>
            <w:tcW w:w="1984" w:type="dxa"/>
          </w:tcPr>
          <w:p w:rsidR="00C660C2" w:rsidRPr="00626FF1" w:rsidRDefault="007A1664" w:rsidP="00C660C2">
            <w:pPr>
              <w:spacing w:before="150" w:after="15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1664556,27</w:t>
            </w:r>
          </w:p>
        </w:tc>
        <w:tc>
          <w:tcPr>
            <w:tcW w:w="2268" w:type="dxa"/>
          </w:tcPr>
          <w:p w:rsidR="00C660C2" w:rsidRPr="00626FF1" w:rsidRDefault="00E51AE0" w:rsidP="00C660C2">
            <w:pPr>
              <w:spacing w:before="150" w:after="150"/>
              <w:jc w:val="center"/>
              <w:textAlignment w:val="baseline"/>
              <w:rPr>
                <w:lang w:val="uk-UA" w:eastAsia="uk-UA"/>
              </w:rPr>
            </w:pPr>
            <w:r w:rsidRPr="00626FF1">
              <w:rPr>
                <w:lang w:val="uk-UA" w:eastAsia="uk-UA"/>
              </w:rPr>
              <w:t>0</w:t>
            </w:r>
          </w:p>
        </w:tc>
      </w:tr>
    </w:tbl>
    <w:p w:rsidR="00A4056C" w:rsidRPr="007A1664" w:rsidRDefault="00A4056C" w:rsidP="007A1664">
      <w:pPr>
        <w:ind w:right="16"/>
        <w:jc w:val="both"/>
        <w:rPr>
          <w:sz w:val="20"/>
          <w:szCs w:val="20"/>
          <w:lang w:val="uk-UA"/>
        </w:rPr>
      </w:pPr>
      <w:r w:rsidRPr="00626FF1">
        <w:rPr>
          <w:i/>
          <w:sz w:val="20"/>
          <w:szCs w:val="20"/>
          <w:lang w:val="uk-UA"/>
        </w:rPr>
        <w:t>*</w:t>
      </w:r>
      <w:r w:rsidR="007A1664" w:rsidRPr="007A1664">
        <w:rPr>
          <w:sz w:val="20"/>
          <w:szCs w:val="20"/>
          <w:lang w:val="uk-UA"/>
        </w:rPr>
        <w:t>Оцінка бюджетних витрат на адміністрування регулювання суб’єктів підприємництва не є об’єктивною, оскільки кількість суб’єктів господарювання, що звернуться протягом року для заключення кредитних договорів з банками-партнерами не є регульованою.</w:t>
      </w:r>
      <w:r w:rsidRPr="00626FF1">
        <w:rPr>
          <w:sz w:val="20"/>
          <w:szCs w:val="20"/>
          <w:lang w:val="uk-UA"/>
        </w:rPr>
        <w:t xml:space="preserve">. </w:t>
      </w:r>
    </w:p>
    <w:p w:rsidR="0059178B" w:rsidRPr="0059178B" w:rsidRDefault="0059178B" w:rsidP="007A1664">
      <w:pPr>
        <w:ind w:firstLine="567"/>
        <w:jc w:val="both"/>
        <w:rPr>
          <w:b/>
          <w:lang w:val="uk-UA"/>
        </w:rPr>
      </w:pPr>
      <w:r w:rsidRPr="0059178B">
        <w:rPr>
          <w:b/>
          <w:lang w:val="uk-UA"/>
        </w:rPr>
        <w:t>5. Розроблення коригуючих (пом’якшувальних) заходів для малого підприємництва щод</w:t>
      </w:r>
      <w:r w:rsidR="007A1664">
        <w:rPr>
          <w:b/>
          <w:lang w:val="uk-UA"/>
        </w:rPr>
        <w:t xml:space="preserve">о запропонованого регулювання  </w:t>
      </w:r>
      <w:r w:rsidRPr="0059178B">
        <w:rPr>
          <w:b/>
          <w:lang w:val="uk-UA"/>
        </w:rPr>
        <w:t xml:space="preserve"> </w:t>
      </w:r>
    </w:p>
    <w:p w:rsidR="0059178B" w:rsidRPr="007A1664" w:rsidRDefault="0010082A" w:rsidP="0059178B">
      <w:pPr>
        <w:ind w:firstLine="567"/>
        <w:jc w:val="both"/>
        <w:rPr>
          <w:lang w:val="uk-UA"/>
        </w:rPr>
      </w:pPr>
      <w:r>
        <w:rPr>
          <w:lang w:val="uk-UA"/>
        </w:rPr>
        <w:t>За результатами</w:t>
      </w:r>
      <w:r w:rsidR="0059178B" w:rsidRPr="007A1664">
        <w:rPr>
          <w:lang w:val="uk-UA"/>
        </w:rPr>
        <w:t xml:space="preserve"> попередніх консультацій з </w:t>
      </w:r>
      <w:r w:rsidR="007A1664">
        <w:rPr>
          <w:lang w:val="uk-UA"/>
        </w:rPr>
        <w:t>суб’єктами підприємницької діяльності</w:t>
      </w:r>
      <w:r w:rsidR="0059178B" w:rsidRPr="007A1664">
        <w:rPr>
          <w:lang w:val="uk-UA"/>
        </w:rPr>
        <w:t xml:space="preserve"> був розроблений проект регуляторного акту, який відразу врахував пропозиції </w:t>
      </w:r>
      <w:r w:rsidR="007A1664">
        <w:rPr>
          <w:lang w:val="uk-UA"/>
        </w:rPr>
        <w:t>підприємців</w:t>
      </w:r>
      <w:r w:rsidR="0059178B" w:rsidRPr="007A1664">
        <w:rPr>
          <w:lang w:val="uk-UA"/>
        </w:rPr>
        <w:t xml:space="preserve"> щодо зменшення фінансового навантаження на його виконання.  </w:t>
      </w:r>
    </w:p>
    <w:p w:rsidR="00C660C2" w:rsidRPr="007A1664" w:rsidRDefault="0059178B" w:rsidP="0059178B">
      <w:pPr>
        <w:ind w:firstLine="567"/>
        <w:jc w:val="both"/>
        <w:rPr>
          <w:lang w:val="uk-UA"/>
        </w:rPr>
      </w:pPr>
      <w:r w:rsidRPr="007A1664">
        <w:rPr>
          <w:lang w:val="uk-UA"/>
        </w:rPr>
        <w:t xml:space="preserve">Враховуючи простий та прозорий механізм реалізації регуляторного </w:t>
      </w:r>
      <w:proofErr w:type="spellStart"/>
      <w:r w:rsidRPr="007A1664">
        <w:rPr>
          <w:lang w:val="uk-UA"/>
        </w:rPr>
        <w:t>акта</w:t>
      </w:r>
      <w:proofErr w:type="spellEnd"/>
      <w:r w:rsidRPr="007A1664">
        <w:rPr>
          <w:lang w:val="uk-UA"/>
        </w:rPr>
        <w:t xml:space="preserve">, результатом чого стали низькі витрати суб’єктів малого підприємництва, необхідні для його впровадження, запропонований проект регуляторного акту не потребує розроблення додаткових коригуючих (пом’якшувальних) заходів.  </w:t>
      </w:r>
    </w:p>
    <w:p w:rsidR="00C660C2" w:rsidRPr="00A4056C" w:rsidRDefault="00C660C2" w:rsidP="00A4056C">
      <w:pPr>
        <w:ind w:firstLine="567"/>
        <w:jc w:val="both"/>
        <w:rPr>
          <w:b/>
          <w:color w:val="000000"/>
          <w:lang w:val="uk-UA"/>
        </w:rPr>
      </w:pPr>
    </w:p>
    <w:sectPr w:rsidR="00C660C2" w:rsidRPr="00A4056C" w:rsidSect="00DD6670">
      <w:pgSz w:w="11906" w:h="16838"/>
      <w:pgMar w:top="851" w:right="991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20B"/>
    <w:multiLevelType w:val="hybridMultilevel"/>
    <w:tmpl w:val="3810269E"/>
    <w:lvl w:ilvl="0" w:tplc="9AF08EE8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B2E"/>
    <w:multiLevelType w:val="hybridMultilevel"/>
    <w:tmpl w:val="378EA140"/>
    <w:lvl w:ilvl="0" w:tplc="61F8DD5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9AE7A1D"/>
    <w:multiLevelType w:val="multilevel"/>
    <w:tmpl w:val="05F2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5F9220A"/>
    <w:multiLevelType w:val="hybridMultilevel"/>
    <w:tmpl w:val="6000677A"/>
    <w:lvl w:ilvl="0" w:tplc="6EECC33C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115A9"/>
    <w:multiLevelType w:val="hybridMultilevel"/>
    <w:tmpl w:val="F93CF6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C3925"/>
    <w:multiLevelType w:val="hybridMultilevel"/>
    <w:tmpl w:val="8FAE715C"/>
    <w:lvl w:ilvl="0" w:tplc="448AC95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96312DB"/>
    <w:multiLevelType w:val="hybridMultilevel"/>
    <w:tmpl w:val="B8DC792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E2A7544"/>
    <w:multiLevelType w:val="multilevel"/>
    <w:tmpl w:val="B9544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" w15:restartNumberingAfterBreak="0">
    <w:nsid w:val="61BE0EA8"/>
    <w:multiLevelType w:val="hybridMultilevel"/>
    <w:tmpl w:val="1C94A388"/>
    <w:lvl w:ilvl="0" w:tplc="CCFC6196">
      <w:start w:val="1"/>
      <w:numFmt w:val="decimal"/>
      <w:lvlText w:val="%1."/>
      <w:lvlJc w:val="left"/>
      <w:pPr>
        <w:ind w:left="121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9CF015C"/>
    <w:multiLevelType w:val="hybridMultilevel"/>
    <w:tmpl w:val="0EA29BAE"/>
    <w:lvl w:ilvl="0" w:tplc="73E23970">
      <w:start w:val="1"/>
      <w:numFmt w:val="bullet"/>
      <w:lvlText w:val="–"/>
      <w:lvlJc w:val="left"/>
      <w:pPr>
        <w:ind w:left="97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77246733"/>
    <w:multiLevelType w:val="hybridMultilevel"/>
    <w:tmpl w:val="41D4E5FE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01B89"/>
    <w:multiLevelType w:val="hybridMultilevel"/>
    <w:tmpl w:val="2B70E7B8"/>
    <w:lvl w:ilvl="0" w:tplc="381844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CF16FB7"/>
    <w:multiLevelType w:val="hybridMultilevel"/>
    <w:tmpl w:val="ACDC140C"/>
    <w:lvl w:ilvl="0" w:tplc="00F03982">
      <w:start w:val="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211432"/>
    <w:multiLevelType w:val="hybridMultilevel"/>
    <w:tmpl w:val="9CDE8D6A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21"/>
    <w:rsid w:val="000139B4"/>
    <w:rsid w:val="000142DD"/>
    <w:rsid w:val="00022C7E"/>
    <w:rsid w:val="00060D6F"/>
    <w:rsid w:val="00067B08"/>
    <w:rsid w:val="00082429"/>
    <w:rsid w:val="00087387"/>
    <w:rsid w:val="0010082A"/>
    <w:rsid w:val="00116035"/>
    <w:rsid w:val="0012058D"/>
    <w:rsid w:val="0013336E"/>
    <w:rsid w:val="00144B94"/>
    <w:rsid w:val="00152B09"/>
    <w:rsid w:val="001536B8"/>
    <w:rsid w:val="00165937"/>
    <w:rsid w:val="0018533D"/>
    <w:rsid w:val="00196041"/>
    <w:rsid w:val="001A1D45"/>
    <w:rsid w:val="001B2291"/>
    <w:rsid w:val="001B3581"/>
    <w:rsid w:val="001B40FB"/>
    <w:rsid w:val="001C1B34"/>
    <w:rsid w:val="001C577C"/>
    <w:rsid w:val="001E0E1D"/>
    <w:rsid w:val="001E1A2B"/>
    <w:rsid w:val="001F09D1"/>
    <w:rsid w:val="001F5DDE"/>
    <w:rsid w:val="00222B7C"/>
    <w:rsid w:val="0022423E"/>
    <w:rsid w:val="0025425B"/>
    <w:rsid w:val="00266762"/>
    <w:rsid w:val="00271717"/>
    <w:rsid w:val="00296C6F"/>
    <w:rsid w:val="002A4D36"/>
    <w:rsid w:val="002D6A41"/>
    <w:rsid w:val="002E37E0"/>
    <w:rsid w:val="00300113"/>
    <w:rsid w:val="00352588"/>
    <w:rsid w:val="003A5515"/>
    <w:rsid w:val="003A5B9A"/>
    <w:rsid w:val="003B7D01"/>
    <w:rsid w:val="003C2698"/>
    <w:rsid w:val="003D64C8"/>
    <w:rsid w:val="003F291E"/>
    <w:rsid w:val="004460D5"/>
    <w:rsid w:val="004557BF"/>
    <w:rsid w:val="00476AB8"/>
    <w:rsid w:val="00486958"/>
    <w:rsid w:val="004A01E0"/>
    <w:rsid w:val="004C7819"/>
    <w:rsid w:val="004D5846"/>
    <w:rsid w:val="004F2F83"/>
    <w:rsid w:val="00522BFB"/>
    <w:rsid w:val="00531F7D"/>
    <w:rsid w:val="005673D8"/>
    <w:rsid w:val="005831BF"/>
    <w:rsid w:val="00585F07"/>
    <w:rsid w:val="0059178B"/>
    <w:rsid w:val="0059196F"/>
    <w:rsid w:val="00592459"/>
    <w:rsid w:val="0059415C"/>
    <w:rsid w:val="005A6DEB"/>
    <w:rsid w:val="005A71B5"/>
    <w:rsid w:val="005B6D89"/>
    <w:rsid w:val="00603D73"/>
    <w:rsid w:val="00604AB9"/>
    <w:rsid w:val="006122B0"/>
    <w:rsid w:val="00612AC9"/>
    <w:rsid w:val="006140F2"/>
    <w:rsid w:val="00626FF1"/>
    <w:rsid w:val="00694139"/>
    <w:rsid w:val="006A3217"/>
    <w:rsid w:val="006A50E3"/>
    <w:rsid w:val="00700CB4"/>
    <w:rsid w:val="007206CB"/>
    <w:rsid w:val="007266A6"/>
    <w:rsid w:val="007565CC"/>
    <w:rsid w:val="00790361"/>
    <w:rsid w:val="007A1664"/>
    <w:rsid w:val="007A3BA2"/>
    <w:rsid w:val="007B0321"/>
    <w:rsid w:val="007D4BE7"/>
    <w:rsid w:val="007F686D"/>
    <w:rsid w:val="00835797"/>
    <w:rsid w:val="00836869"/>
    <w:rsid w:val="00861C74"/>
    <w:rsid w:val="00864DCC"/>
    <w:rsid w:val="00866626"/>
    <w:rsid w:val="008769E5"/>
    <w:rsid w:val="008936EE"/>
    <w:rsid w:val="008B6783"/>
    <w:rsid w:val="008C0F53"/>
    <w:rsid w:val="008C279E"/>
    <w:rsid w:val="008F0135"/>
    <w:rsid w:val="008F60EB"/>
    <w:rsid w:val="008F7328"/>
    <w:rsid w:val="009168D3"/>
    <w:rsid w:val="0092155D"/>
    <w:rsid w:val="00923D94"/>
    <w:rsid w:val="00927D39"/>
    <w:rsid w:val="00934DB0"/>
    <w:rsid w:val="00937F73"/>
    <w:rsid w:val="009467EA"/>
    <w:rsid w:val="00952195"/>
    <w:rsid w:val="00957E95"/>
    <w:rsid w:val="009777FC"/>
    <w:rsid w:val="00997D2B"/>
    <w:rsid w:val="009A3E16"/>
    <w:rsid w:val="009A61A8"/>
    <w:rsid w:val="009E45A3"/>
    <w:rsid w:val="00A149EC"/>
    <w:rsid w:val="00A25D79"/>
    <w:rsid w:val="00A4056C"/>
    <w:rsid w:val="00A56998"/>
    <w:rsid w:val="00A6392A"/>
    <w:rsid w:val="00A745F1"/>
    <w:rsid w:val="00A87876"/>
    <w:rsid w:val="00AB2C80"/>
    <w:rsid w:val="00AC7EB1"/>
    <w:rsid w:val="00B11AF4"/>
    <w:rsid w:val="00B2532E"/>
    <w:rsid w:val="00B657AB"/>
    <w:rsid w:val="00B90305"/>
    <w:rsid w:val="00BA1682"/>
    <w:rsid w:val="00BB277C"/>
    <w:rsid w:val="00BB294A"/>
    <w:rsid w:val="00BC49D3"/>
    <w:rsid w:val="00BE2DB9"/>
    <w:rsid w:val="00BF796A"/>
    <w:rsid w:val="00C063C6"/>
    <w:rsid w:val="00C163A6"/>
    <w:rsid w:val="00C17CBA"/>
    <w:rsid w:val="00C36E64"/>
    <w:rsid w:val="00C660C2"/>
    <w:rsid w:val="00C91F87"/>
    <w:rsid w:val="00CB0B64"/>
    <w:rsid w:val="00CC3DA5"/>
    <w:rsid w:val="00CE44E5"/>
    <w:rsid w:val="00D03966"/>
    <w:rsid w:val="00D10BC8"/>
    <w:rsid w:val="00D46389"/>
    <w:rsid w:val="00D47745"/>
    <w:rsid w:val="00D71293"/>
    <w:rsid w:val="00D80203"/>
    <w:rsid w:val="00D867B5"/>
    <w:rsid w:val="00D9694A"/>
    <w:rsid w:val="00DC28E6"/>
    <w:rsid w:val="00DD6670"/>
    <w:rsid w:val="00DE6732"/>
    <w:rsid w:val="00DE69F4"/>
    <w:rsid w:val="00E51AE0"/>
    <w:rsid w:val="00E568BA"/>
    <w:rsid w:val="00E60D89"/>
    <w:rsid w:val="00E921D6"/>
    <w:rsid w:val="00EB7D06"/>
    <w:rsid w:val="00EE5AF2"/>
    <w:rsid w:val="00EF032B"/>
    <w:rsid w:val="00F126B4"/>
    <w:rsid w:val="00F32DF8"/>
    <w:rsid w:val="00F545B2"/>
    <w:rsid w:val="00F57A46"/>
    <w:rsid w:val="00F642EE"/>
    <w:rsid w:val="00F75EFA"/>
    <w:rsid w:val="00F7641F"/>
    <w:rsid w:val="00F77197"/>
    <w:rsid w:val="00F81A29"/>
    <w:rsid w:val="00F91E37"/>
    <w:rsid w:val="00FA104B"/>
    <w:rsid w:val="00FC0A25"/>
    <w:rsid w:val="00FD58ED"/>
    <w:rsid w:val="00FD7189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AFBB3-99B3-4546-BF04-0A43896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D6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03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2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8C0F53"/>
    <w:rPr>
      <w:b/>
      <w:bCs/>
    </w:rPr>
  </w:style>
  <w:style w:type="paragraph" w:styleId="a7">
    <w:name w:val="List Paragraph"/>
    <w:basedOn w:val="a"/>
    <w:qFormat/>
    <w:rsid w:val="008C0F53"/>
    <w:pPr>
      <w:ind w:left="720"/>
      <w:contextualSpacing/>
    </w:pPr>
  </w:style>
  <w:style w:type="paragraph" w:styleId="a8">
    <w:name w:val="Normal (Web)"/>
    <w:basedOn w:val="a"/>
    <w:unhideWhenUsed/>
    <w:rsid w:val="0018533D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18533D"/>
    <w:pPr>
      <w:jc w:val="both"/>
    </w:pPr>
    <w:rPr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semiHidden/>
    <w:rsid w:val="001853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8533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853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8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067B0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67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Style8"/>
    <w:rsid w:val="00067B08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060D6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e">
    <w:name w:val="Plain Text"/>
    <w:basedOn w:val="a"/>
    <w:link w:val="af"/>
    <w:semiHidden/>
    <w:unhideWhenUsed/>
    <w:rsid w:val="00522BFB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522B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C163A6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C163A6"/>
  </w:style>
  <w:style w:type="paragraph" w:customStyle="1" w:styleId="rvps14">
    <w:name w:val="rvps14"/>
    <w:basedOn w:val="a"/>
    <w:rsid w:val="00C163A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03966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rsid w:val="00BC49D3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5831BF"/>
    <w:rPr>
      <w:rFonts w:ascii="Verdana" w:hAnsi="Verdana" w:cs="Verdana"/>
      <w:sz w:val="20"/>
      <w:szCs w:val="20"/>
      <w:lang w:val="en-US" w:eastAsia="en-US"/>
    </w:rPr>
  </w:style>
  <w:style w:type="paragraph" w:customStyle="1" w:styleId="infopar">
    <w:name w:val="infopar"/>
    <w:basedOn w:val="a"/>
    <w:rsid w:val="001C577C"/>
    <w:pPr>
      <w:spacing w:before="100" w:beforeAutospacing="1" w:after="100" w:afterAutospacing="1"/>
    </w:pPr>
  </w:style>
  <w:style w:type="character" w:customStyle="1" w:styleId="WW8Num1z6">
    <w:name w:val="WW8Num1z6"/>
    <w:rsid w:val="002D6A41"/>
  </w:style>
  <w:style w:type="paragraph" w:styleId="HTML">
    <w:name w:val="HTML Preformatted"/>
    <w:basedOn w:val="a"/>
    <w:link w:val="HTML0"/>
    <w:rsid w:val="002D6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6A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91F8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91F8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91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1F8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91F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864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C5C6-1983-4157-AF14-F3608BAB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Вікторія</dc:creator>
  <cp:lastModifiedBy>Богодаєва Леся</cp:lastModifiedBy>
  <cp:revision>12</cp:revision>
  <cp:lastPrinted>2021-03-30T08:57:00Z</cp:lastPrinted>
  <dcterms:created xsi:type="dcterms:W3CDTF">2019-09-09T14:07:00Z</dcterms:created>
  <dcterms:modified xsi:type="dcterms:W3CDTF">2021-03-30T08:59:00Z</dcterms:modified>
</cp:coreProperties>
</file>